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114300</wp:posOffset>
            </wp:positionV>
            <wp:extent cx="1976438" cy="140069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76438" cy="1400693"/>
                    </a:xfrm>
                    <a:prstGeom prst="rect"/>
                    <a:ln/>
                  </pic:spPr>
                </pic:pic>
              </a:graphicData>
            </a:graphic>
          </wp:anchor>
        </w:drawing>
      </w:r>
    </w:p>
    <w:p w:rsidR="00000000" w:rsidDel="00000000" w:rsidP="00000000" w:rsidRDefault="00000000" w:rsidRPr="00000000" w14:paraId="00000002">
      <w:pPr>
        <w:jc w:val="center"/>
        <w:rPr>
          <w:b w:val="1"/>
          <w:sz w:val="26"/>
          <w:szCs w:val="26"/>
        </w:rPr>
      </w:pPr>
      <w:r w:rsidDel="00000000" w:rsidR="00000000" w:rsidRPr="00000000">
        <w:rPr>
          <w:b w:val="1"/>
          <w:sz w:val="28"/>
          <w:szCs w:val="28"/>
          <w:rtl w:val="0"/>
        </w:rPr>
        <w:t xml:space="preserve">1</w:t>
      </w:r>
      <w:r w:rsidDel="00000000" w:rsidR="00000000" w:rsidRPr="00000000">
        <w:rPr>
          <w:b w:val="1"/>
          <w:sz w:val="26"/>
          <w:szCs w:val="26"/>
          <w:rtl w:val="0"/>
        </w:rPr>
        <w:t xml:space="preserve">º Encontro Catarinense de Justiça Restaurativa: </w:t>
      </w:r>
    </w:p>
    <w:p w:rsidR="00000000" w:rsidDel="00000000" w:rsidP="00000000" w:rsidRDefault="00000000" w:rsidRPr="00000000" w14:paraId="00000003">
      <w:pPr>
        <w:jc w:val="center"/>
        <w:rPr>
          <w:b w:val="1"/>
          <w:sz w:val="32"/>
          <w:szCs w:val="32"/>
        </w:rPr>
      </w:pPr>
      <w:r w:rsidDel="00000000" w:rsidR="00000000" w:rsidRPr="00000000">
        <w:rPr>
          <w:b w:val="1"/>
          <w:sz w:val="26"/>
          <w:szCs w:val="26"/>
          <w:rtl w:val="0"/>
        </w:rPr>
        <w:t xml:space="preserve">a Cultura da Paz na Educação Escolar</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Data: 24 de novembro de 2023</w:t>
      </w:r>
    </w:p>
    <w:p w:rsidR="00000000" w:rsidDel="00000000" w:rsidP="00000000" w:rsidRDefault="00000000" w:rsidRPr="00000000" w14:paraId="00000005">
      <w:pPr>
        <w:jc w:val="center"/>
        <w:rPr/>
      </w:pPr>
      <w:r w:rsidDel="00000000" w:rsidR="00000000" w:rsidRPr="00000000">
        <w:rPr>
          <w:rtl w:val="0"/>
        </w:rPr>
        <w:t xml:space="preserve">Local: Assembleia Legislativa do Estado de Santa Catarina  </w:t>
      </w:r>
    </w:p>
    <w:p w:rsidR="00000000" w:rsidDel="00000000" w:rsidP="00000000" w:rsidRDefault="00000000" w:rsidRPr="00000000" w14:paraId="00000006">
      <w:pPr>
        <w:jc w:val="center"/>
        <w:rPr/>
      </w:pPr>
      <w:r w:rsidDel="00000000" w:rsidR="00000000" w:rsidRPr="00000000">
        <w:rPr>
          <w:rtl w:val="0"/>
        </w:rPr>
        <w:t xml:space="preserve">(Plenarinho Deputado Paulo Stuart Wright)</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r>
    </w:p>
    <w:tbl>
      <w:tblPr>
        <w:tblStyle w:val="Table1"/>
        <w:tblW w:w="1062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rHeight w:val="9527.709960937498"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0A">
            <w:pPr>
              <w:shd w:fill="ffffff" w:val="clear"/>
              <w:spacing w:line="240" w:lineRule="auto"/>
              <w:rPr>
                <w:b w:val="1"/>
                <w:sz w:val="20"/>
                <w:szCs w:val="20"/>
              </w:rPr>
            </w:pPr>
            <w:r w:rsidDel="00000000" w:rsidR="00000000" w:rsidRPr="00000000">
              <w:rPr>
                <w:b w:val="1"/>
                <w:sz w:val="20"/>
                <w:szCs w:val="20"/>
                <w:rtl w:val="0"/>
              </w:rPr>
              <w:t xml:space="preserve">PROGRAMAÇÃO</w:t>
            </w:r>
          </w:p>
          <w:p w:rsidR="00000000" w:rsidDel="00000000" w:rsidP="00000000" w:rsidRDefault="00000000" w:rsidRPr="00000000" w14:paraId="0000000B">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C">
            <w:pPr>
              <w:shd w:fill="ffffff" w:val="clear"/>
              <w:spacing w:line="240" w:lineRule="auto"/>
              <w:rPr>
                <w:b w:val="1"/>
                <w:sz w:val="20"/>
                <w:szCs w:val="20"/>
              </w:rPr>
            </w:pPr>
            <w:r w:rsidDel="00000000" w:rsidR="00000000" w:rsidRPr="00000000">
              <w:rPr>
                <w:b w:val="1"/>
                <w:sz w:val="20"/>
                <w:szCs w:val="20"/>
                <w:rtl w:val="0"/>
              </w:rPr>
              <w:t xml:space="preserve">8h30 - Credenciamento    </w:t>
            </w:r>
          </w:p>
          <w:p w:rsidR="00000000" w:rsidDel="00000000" w:rsidP="00000000" w:rsidRDefault="00000000" w:rsidRPr="00000000" w14:paraId="0000000D">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E">
            <w:pPr>
              <w:shd w:fill="ffffff" w:val="clear"/>
              <w:spacing w:line="240" w:lineRule="auto"/>
              <w:ind w:right="-392.5984251968498"/>
              <w:rPr>
                <w:sz w:val="20"/>
                <w:szCs w:val="20"/>
              </w:rPr>
            </w:pPr>
            <w:r w:rsidDel="00000000" w:rsidR="00000000" w:rsidRPr="00000000">
              <w:rPr>
                <w:b w:val="1"/>
                <w:sz w:val="20"/>
                <w:szCs w:val="20"/>
                <w:rtl w:val="0"/>
              </w:rPr>
              <w:t xml:space="preserve">9h - Cerimônia de abertura</w:t>
            </w:r>
            <w:r w:rsidDel="00000000" w:rsidR="00000000" w:rsidRPr="00000000">
              <w:rPr>
                <w:sz w:val="20"/>
                <w:szCs w:val="20"/>
                <w:rtl w:val="0"/>
              </w:rPr>
              <w:t xml:space="preserve"> </w:t>
            </w:r>
          </w:p>
          <w:p w:rsidR="00000000" w:rsidDel="00000000" w:rsidP="00000000" w:rsidRDefault="00000000" w:rsidRPr="00000000" w14:paraId="0000000F">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0">
            <w:pPr>
              <w:spacing w:line="240" w:lineRule="auto"/>
              <w:rPr>
                <w:b w:val="1"/>
                <w:sz w:val="20"/>
                <w:szCs w:val="20"/>
              </w:rPr>
            </w:pPr>
            <w:r w:rsidDel="00000000" w:rsidR="00000000" w:rsidRPr="00000000">
              <w:rPr>
                <w:b w:val="1"/>
                <w:sz w:val="20"/>
                <w:szCs w:val="20"/>
                <w:rtl w:val="0"/>
              </w:rPr>
              <w:t xml:space="preserve">9h30 - Conferência “Escola: um universo de complexidades”</w:t>
            </w:r>
          </w:p>
          <w:p w:rsidR="00000000" w:rsidDel="00000000" w:rsidP="00000000" w:rsidRDefault="00000000" w:rsidRPr="00000000" w14:paraId="00000011">
            <w:pPr>
              <w:shd w:fill="ffffff" w:val="clear"/>
              <w:spacing w:line="240" w:lineRule="auto"/>
              <w:rPr>
                <w:sz w:val="20"/>
                <w:szCs w:val="20"/>
              </w:rPr>
            </w:pPr>
            <w:r w:rsidDel="00000000" w:rsidR="00000000" w:rsidRPr="00000000">
              <w:rPr>
                <w:sz w:val="20"/>
                <w:szCs w:val="20"/>
                <w:rtl w:val="0"/>
              </w:rPr>
              <w:t xml:space="preserve">Palestrante: Júlia Siqueira da Rocha (Pedagoga pela UDESC, Licenciada em Ciências Sociais pela Faculdade de Ipatinga. Mestrado pelo PPGE da UFSC e Doutorado pelo PPGE da UFSC com estágio doutoral na Université de Strasbourg, na França. Pesquisadora de Justiça na educação pelo laboratório de pesquisas sociológicas Pierre Bourdieu PPGE UFSC com ênfase em violências nas escolas, professora do curso de pedagogia CEAD/UDESC. Autora de livros e artigos científicos)</w:t>
            </w:r>
          </w:p>
          <w:p w:rsidR="00000000" w:rsidDel="00000000" w:rsidP="00000000" w:rsidRDefault="00000000" w:rsidRPr="00000000" w14:paraId="00000012">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3">
            <w:pPr>
              <w:shd w:fill="ffffff" w:val="clear"/>
              <w:rPr>
                <w:b w:val="1"/>
                <w:color w:val="000000"/>
                <w:sz w:val="20"/>
                <w:szCs w:val="20"/>
                <w:shd w:fill="fdeada" w:val="clear"/>
              </w:rPr>
            </w:pPr>
            <w:r w:rsidDel="00000000" w:rsidR="00000000" w:rsidRPr="00000000">
              <w:rPr>
                <w:b w:val="1"/>
                <w:sz w:val="20"/>
                <w:szCs w:val="20"/>
                <w:rtl w:val="0"/>
              </w:rPr>
              <w:t xml:space="preserve">10h30 - Painel 1 - A potência da Justiça Restaurativa na educação</w:t>
            </w:r>
            <w:r w:rsidDel="00000000" w:rsidR="00000000" w:rsidRPr="00000000">
              <w:rPr>
                <w:rtl w:val="0"/>
              </w:rPr>
            </w:r>
          </w:p>
          <w:p w:rsidR="00000000" w:rsidDel="00000000" w:rsidP="00000000" w:rsidRDefault="00000000" w:rsidRPr="00000000" w14:paraId="00000014">
            <w:pPr>
              <w:shd w:fill="ffffff" w:val="clear"/>
              <w:spacing w:line="240" w:lineRule="auto"/>
              <w:rPr>
                <w:sz w:val="20"/>
                <w:szCs w:val="20"/>
              </w:rPr>
            </w:pPr>
            <w:r w:rsidDel="00000000" w:rsidR="00000000" w:rsidRPr="00000000">
              <w:rPr>
                <w:sz w:val="20"/>
                <w:szCs w:val="20"/>
                <w:rtl w:val="0"/>
              </w:rPr>
              <w:t xml:space="preserve">Palestrantes: Leoberto Narciso Brancher (Desembargador - TJRS) e Alexandre Karazawa Takaschima (Juiz de Direito - TJSC)</w:t>
            </w:r>
          </w:p>
          <w:p w:rsidR="00000000" w:rsidDel="00000000" w:rsidP="00000000" w:rsidRDefault="00000000" w:rsidRPr="00000000" w14:paraId="00000015">
            <w:pPr>
              <w:shd w:fill="ffffff" w:val="clear"/>
              <w:spacing w:line="240" w:lineRule="auto"/>
              <w:rPr>
                <w:sz w:val="20"/>
                <w:szCs w:val="20"/>
              </w:rPr>
            </w:pPr>
            <w:r w:rsidDel="00000000" w:rsidR="00000000" w:rsidRPr="00000000">
              <w:rPr>
                <w:sz w:val="20"/>
                <w:szCs w:val="20"/>
                <w:rtl w:val="0"/>
              </w:rPr>
              <w:t xml:space="preserve">Coordenador: Sérgio Izidoro Heil (Desembargador - TJSC)</w:t>
            </w:r>
          </w:p>
          <w:p w:rsidR="00000000" w:rsidDel="00000000" w:rsidP="00000000" w:rsidRDefault="00000000" w:rsidRPr="00000000" w14:paraId="00000016">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7">
            <w:pPr>
              <w:shd w:fill="ffffff" w:val="clear"/>
              <w:spacing w:line="240" w:lineRule="auto"/>
              <w:rPr>
                <w:b w:val="1"/>
                <w:sz w:val="20"/>
                <w:szCs w:val="20"/>
              </w:rPr>
            </w:pPr>
            <w:r w:rsidDel="00000000" w:rsidR="00000000" w:rsidRPr="00000000">
              <w:rPr>
                <w:b w:val="1"/>
                <w:sz w:val="20"/>
                <w:szCs w:val="20"/>
                <w:rtl w:val="0"/>
              </w:rPr>
              <w:t xml:space="preserve">12h - Intervalo</w:t>
            </w:r>
          </w:p>
          <w:p w:rsidR="00000000" w:rsidDel="00000000" w:rsidP="00000000" w:rsidRDefault="00000000" w:rsidRPr="00000000" w14:paraId="00000018">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rPr>
                <w:b w:val="1"/>
                <w:sz w:val="20"/>
                <w:szCs w:val="20"/>
              </w:rPr>
            </w:pPr>
            <w:r w:rsidDel="00000000" w:rsidR="00000000" w:rsidRPr="00000000">
              <w:rPr>
                <w:b w:val="1"/>
                <w:sz w:val="20"/>
                <w:szCs w:val="20"/>
                <w:rtl w:val="0"/>
              </w:rPr>
              <w:t xml:space="preserve">13h30 - Painel 2 - A Justiça Restaurativa e a contemporaneidade: uma leitura do contexto das escolas </w:t>
            </w:r>
            <w:r w:rsidDel="00000000" w:rsidR="00000000" w:rsidRPr="00000000">
              <w:rPr>
                <w:rtl w:val="0"/>
              </w:rPr>
            </w:r>
          </w:p>
          <w:p w:rsidR="00000000" w:rsidDel="00000000" w:rsidP="00000000" w:rsidRDefault="00000000" w:rsidRPr="00000000" w14:paraId="0000001A">
            <w:pPr>
              <w:shd w:fill="ffffff" w:val="clear"/>
              <w:rPr>
                <w:sz w:val="20"/>
                <w:szCs w:val="20"/>
              </w:rPr>
            </w:pPr>
            <w:r w:rsidDel="00000000" w:rsidR="00000000" w:rsidRPr="00000000">
              <w:rPr>
                <w:sz w:val="20"/>
                <w:szCs w:val="20"/>
                <w:rtl w:val="0"/>
              </w:rPr>
              <w:t xml:space="preserve">Palestrantes: Eduardo Chinato Ribeiro (Promotor de Justiça - MPSC) e Iara Klock Campos (Promotora de Justiça - MPSC)</w:t>
            </w:r>
          </w:p>
          <w:p w:rsidR="00000000" w:rsidDel="00000000" w:rsidP="00000000" w:rsidRDefault="00000000" w:rsidRPr="00000000" w14:paraId="0000001B">
            <w:pPr>
              <w:shd w:fill="ffffff" w:val="clear"/>
              <w:spacing w:line="240" w:lineRule="auto"/>
              <w:rPr>
                <w:sz w:val="20"/>
                <w:szCs w:val="20"/>
              </w:rPr>
            </w:pPr>
            <w:r w:rsidDel="00000000" w:rsidR="00000000" w:rsidRPr="00000000">
              <w:rPr>
                <w:sz w:val="20"/>
                <w:szCs w:val="20"/>
                <w:rtl w:val="0"/>
              </w:rPr>
              <w:t xml:space="preserve">Coordenadora: Analu Librelato Longo (Promotora de Justiça - MPSC)</w:t>
            </w:r>
          </w:p>
          <w:p w:rsidR="00000000" w:rsidDel="00000000" w:rsidP="00000000" w:rsidRDefault="00000000" w:rsidRPr="00000000" w14:paraId="0000001C">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D">
            <w:pPr>
              <w:shd w:fill="ffffff" w:val="clear"/>
              <w:spacing w:line="240" w:lineRule="auto"/>
              <w:rPr>
                <w:b w:val="1"/>
                <w:sz w:val="20"/>
                <w:szCs w:val="20"/>
              </w:rPr>
            </w:pPr>
            <w:r w:rsidDel="00000000" w:rsidR="00000000" w:rsidRPr="00000000">
              <w:rPr>
                <w:b w:val="1"/>
                <w:sz w:val="20"/>
                <w:szCs w:val="20"/>
                <w:rtl w:val="0"/>
              </w:rPr>
              <w:t xml:space="preserve">14h30 -  Painel 3 - Práticas Restaurativas: benefícios e desafios na educação</w:t>
            </w:r>
            <w:r w:rsidDel="00000000" w:rsidR="00000000" w:rsidRPr="00000000">
              <w:rPr>
                <w:b w:val="1"/>
                <w:color w:val="000000"/>
                <w:sz w:val="20"/>
                <w:szCs w:val="20"/>
                <w:shd w:fill="fdeada" w:val="clear"/>
                <w:rtl w:val="0"/>
              </w:rPr>
              <w:t xml:space="preserve"> </w:t>
            </w:r>
            <w:r w:rsidDel="00000000" w:rsidR="00000000" w:rsidRPr="00000000">
              <w:rPr>
                <w:rtl w:val="0"/>
              </w:rPr>
            </w:r>
          </w:p>
          <w:p w:rsidR="00000000" w:rsidDel="00000000" w:rsidP="00000000" w:rsidRDefault="00000000" w:rsidRPr="00000000" w14:paraId="0000001E">
            <w:pPr>
              <w:shd w:fill="ffffff" w:val="clear"/>
              <w:spacing w:line="240" w:lineRule="auto"/>
              <w:rPr>
                <w:sz w:val="20"/>
                <w:szCs w:val="20"/>
              </w:rPr>
            </w:pPr>
            <w:r w:rsidDel="00000000" w:rsidR="00000000" w:rsidRPr="00000000">
              <w:rPr>
                <w:sz w:val="20"/>
                <w:szCs w:val="20"/>
                <w:rtl w:val="0"/>
              </w:rPr>
              <w:t xml:space="preserve">Palestrantes: Ivana Marcomin (Assistente Social - Coordenadoria Regional de Educação de Tubarão), Marcia Matias de Souza (Diretora - Escola de Ensino Fundamental Luis Ledra de Rio do Sul), Márcia Esser Stolf (Secretária Municipal de Educação de Rodeio) e Sandra Pasqualini Vansuita (Coordenadora do Serviço de Medidas Socioeducativas dos municípios de Rodeio e Ascurra e Facilitadora de Círculos)</w:t>
            </w:r>
          </w:p>
          <w:p w:rsidR="00000000" w:rsidDel="00000000" w:rsidP="00000000" w:rsidRDefault="00000000" w:rsidRPr="00000000" w14:paraId="0000001F">
            <w:pPr>
              <w:shd w:fill="ffffff" w:val="clear"/>
              <w:spacing w:line="240" w:lineRule="auto"/>
              <w:rPr>
                <w:sz w:val="20"/>
                <w:szCs w:val="20"/>
                <w:highlight w:val="yellow"/>
              </w:rPr>
            </w:pPr>
            <w:r w:rsidDel="00000000" w:rsidR="00000000" w:rsidRPr="00000000">
              <w:rPr>
                <w:sz w:val="20"/>
                <w:szCs w:val="20"/>
                <w:rtl w:val="0"/>
              </w:rPr>
              <w:t xml:space="preserve">Coordenadora: </w:t>
            </w:r>
            <w:r w:rsidDel="00000000" w:rsidR="00000000" w:rsidRPr="00000000">
              <w:rPr>
                <w:sz w:val="20"/>
                <w:szCs w:val="20"/>
                <w:rtl w:val="0"/>
              </w:rPr>
              <w:t xml:space="preserve">Myriane Gonçalves da Silva (Assistente Social - Gerente de Políticas para Crianças, Adolescentes e Jovens - </w:t>
            </w:r>
            <w:r w:rsidDel="00000000" w:rsidR="00000000" w:rsidRPr="00000000">
              <w:rPr>
                <w:sz w:val="20"/>
                <w:szCs w:val="20"/>
                <w:rtl w:val="0"/>
              </w:rPr>
              <w:t xml:space="preserve">Secretaria de Estado da Assistência Social, Mulher e Família)</w:t>
            </w:r>
            <w:r w:rsidDel="00000000" w:rsidR="00000000" w:rsidRPr="00000000">
              <w:rPr>
                <w:rtl w:val="0"/>
              </w:rPr>
            </w:r>
          </w:p>
          <w:p w:rsidR="00000000" w:rsidDel="00000000" w:rsidP="00000000" w:rsidRDefault="00000000" w:rsidRPr="00000000" w14:paraId="00000020">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21">
            <w:pPr>
              <w:shd w:fill="ffffff" w:val="clear"/>
              <w:spacing w:line="240" w:lineRule="auto"/>
              <w:rPr>
                <w:b w:val="1"/>
                <w:sz w:val="20"/>
                <w:szCs w:val="20"/>
              </w:rPr>
            </w:pPr>
            <w:r w:rsidDel="00000000" w:rsidR="00000000" w:rsidRPr="00000000">
              <w:rPr>
                <w:b w:val="1"/>
                <w:sz w:val="20"/>
                <w:szCs w:val="20"/>
                <w:rtl w:val="0"/>
              </w:rPr>
              <w:t xml:space="preserve">16h - Intervalo</w:t>
            </w:r>
          </w:p>
          <w:p w:rsidR="00000000" w:rsidDel="00000000" w:rsidP="00000000" w:rsidRDefault="00000000" w:rsidRPr="00000000" w14:paraId="00000022">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3">
            <w:pPr>
              <w:shd w:fill="ffffff" w:val="clear"/>
              <w:spacing w:line="240" w:lineRule="auto"/>
              <w:rPr>
                <w:i w:val="1"/>
                <w:sz w:val="20"/>
                <w:szCs w:val="20"/>
              </w:rPr>
            </w:pPr>
            <w:r w:rsidDel="00000000" w:rsidR="00000000" w:rsidRPr="00000000">
              <w:rPr>
                <w:b w:val="1"/>
                <w:sz w:val="20"/>
                <w:szCs w:val="20"/>
                <w:rtl w:val="0"/>
              </w:rPr>
              <w:t xml:space="preserve">16h30</w:t>
            </w:r>
            <w:r w:rsidDel="00000000" w:rsidR="00000000" w:rsidRPr="00000000">
              <w:rPr>
                <w:b w:val="1"/>
                <w:sz w:val="20"/>
                <w:szCs w:val="20"/>
                <w:rtl w:val="0"/>
              </w:rPr>
              <w:t xml:space="preserve"> - Painel 4 - </w:t>
            </w:r>
            <w:r w:rsidDel="00000000" w:rsidR="00000000" w:rsidRPr="00000000">
              <w:rPr>
                <w:b w:val="1"/>
                <w:sz w:val="20"/>
                <w:szCs w:val="20"/>
                <w:rtl w:val="0"/>
              </w:rPr>
              <w:t xml:space="preserve">Como praticar a empatia em uma comunidade escolar </w:t>
            </w:r>
            <w:r w:rsidDel="00000000" w:rsidR="00000000" w:rsidRPr="00000000">
              <w:rPr>
                <w:rtl w:val="0"/>
              </w:rPr>
            </w:r>
          </w:p>
          <w:p w:rsidR="00000000" w:rsidDel="00000000" w:rsidP="00000000" w:rsidRDefault="00000000" w:rsidRPr="00000000" w14:paraId="00000024">
            <w:pPr>
              <w:shd w:fill="ffffff" w:val="clear"/>
              <w:spacing w:line="240" w:lineRule="auto"/>
              <w:rPr>
                <w:sz w:val="20"/>
                <w:szCs w:val="20"/>
              </w:rPr>
            </w:pPr>
            <w:r w:rsidDel="00000000" w:rsidR="00000000" w:rsidRPr="00000000">
              <w:rPr>
                <w:sz w:val="20"/>
                <w:szCs w:val="20"/>
                <w:rtl w:val="0"/>
              </w:rPr>
              <w:t xml:space="preserve">Palestrante: Carolina Nalon (Mediadora de Conflitos e Especialista em Comunicação Não Violenta, Instituto Tiê)</w:t>
            </w:r>
          </w:p>
          <w:p w:rsidR="00000000" w:rsidDel="00000000" w:rsidP="00000000" w:rsidRDefault="00000000" w:rsidRPr="00000000" w14:paraId="00000025">
            <w:pPr>
              <w:shd w:fill="ffffff" w:val="clear"/>
              <w:spacing w:line="240" w:lineRule="auto"/>
              <w:rPr/>
            </w:pPr>
            <w:r w:rsidDel="00000000" w:rsidR="00000000" w:rsidRPr="00000000">
              <w:rPr>
                <w:sz w:val="20"/>
                <w:szCs w:val="20"/>
                <w:rtl w:val="0"/>
              </w:rPr>
              <w:t xml:space="preserve">Coordenadora: Natália Bueno (Advogada - OAB/SC)</w:t>
            </w:r>
            <w:r w:rsidDel="00000000" w:rsidR="00000000" w:rsidRPr="00000000">
              <w:rPr>
                <w:rtl w:val="0"/>
              </w:rPr>
            </w:r>
          </w:p>
          <w:p w:rsidR="00000000" w:rsidDel="00000000" w:rsidP="00000000" w:rsidRDefault="00000000" w:rsidRPr="00000000" w14:paraId="00000026">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7">
            <w:pPr>
              <w:shd w:fill="ffffff" w:val="clear"/>
              <w:spacing w:line="240" w:lineRule="auto"/>
              <w:rPr>
                <w:b w:val="1"/>
                <w:sz w:val="20"/>
                <w:szCs w:val="20"/>
              </w:rPr>
            </w:pPr>
            <w:r w:rsidDel="00000000" w:rsidR="00000000" w:rsidRPr="00000000">
              <w:rPr>
                <w:b w:val="1"/>
                <w:sz w:val="20"/>
                <w:szCs w:val="20"/>
                <w:rtl w:val="0"/>
              </w:rPr>
              <w:t xml:space="preserve">17h30 - Painel 5: </w:t>
            </w:r>
            <w:r w:rsidDel="00000000" w:rsidR="00000000" w:rsidRPr="00000000">
              <w:rPr>
                <w:b w:val="1"/>
                <w:sz w:val="20"/>
                <w:szCs w:val="20"/>
                <w:rtl w:val="0"/>
              </w:rPr>
              <w:t xml:space="preserve">Projeto de Lei Estadual - PL./0180/2023, o qual dispõe sobre a implantação das técnicas de Justiça Restaurativa na resolução dos conflitos ocorridos nas escolas da rede pública estadual de educação</w:t>
            </w:r>
          </w:p>
          <w:p w:rsidR="00000000" w:rsidDel="00000000" w:rsidP="00000000" w:rsidRDefault="00000000" w:rsidRPr="00000000" w14:paraId="00000028">
            <w:pPr>
              <w:shd w:fill="ffffff" w:val="clear"/>
              <w:spacing w:line="240" w:lineRule="auto"/>
              <w:rPr>
                <w:sz w:val="20"/>
                <w:szCs w:val="20"/>
              </w:rPr>
            </w:pPr>
            <w:r w:rsidDel="00000000" w:rsidR="00000000" w:rsidRPr="00000000">
              <w:rPr>
                <w:sz w:val="20"/>
                <w:szCs w:val="20"/>
                <w:rtl w:val="0"/>
              </w:rPr>
              <w:t xml:space="preserve">Palestrante: Luciane Carminatti (Deputada Estadual)</w:t>
            </w:r>
          </w:p>
          <w:p w:rsidR="00000000" w:rsidDel="00000000" w:rsidP="00000000" w:rsidRDefault="00000000" w:rsidRPr="00000000" w14:paraId="00000029">
            <w:pPr>
              <w:shd w:fill="ffffff" w:val="clear"/>
              <w:spacing w:line="240" w:lineRule="auto"/>
              <w:rPr>
                <w:sz w:val="20"/>
                <w:szCs w:val="20"/>
              </w:rPr>
            </w:pPr>
            <w:r w:rsidDel="00000000" w:rsidR="00000000" w:rsidRPr="00000000">
              <w:rPr>
                <w:sz w:val="20"/>
                <w:szCs w:val="20"/>
                <w:rtl w:val="0"/>
              </w:rPr>
              <w:t xml:space="preserve">Coordenadora: Juliane Schlichting (Defensora Pública Estadual - DPE-SC)</w:t>
            </w:r>
          </w:p>
          <w:p w:rsidR="00000000" w:rsidDel="00000000" w:rsidP="00000000" w:rsidRDefault="00000000" w:rsidRPr="00000000" w14:paraId="0000002A">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B">
            <w:pPr>
              <w:shd w:fill="ffffff" w:val="clear"/>
              <w:spacing w:line="240" w:lineRule="auto"/>
              <w:rPr>
                <w:sz w:val="20"/>
                <w:szCs w:val="20"/>
              </w:rPr>
            </w:pPr>
            <w:r w:rsidDel="00000000" w:rsidR="00000000" w:rsidRPr="00000000">
              <w:rPr>
                <w:b w:val="1"/>
                <w:sz w:val="20"/>
                <w:szCs w:val="20"/>
                <w:rtl w:val="0"/>
              </w:rPr>
              <w:t xml:space="preserve">18h – Encerramento </w:t>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footerReference r:id="rId8" w:type="default"/>
      <w:pgSz w:h="16838" w:w="11906" w:orient="portrait"/>
      <w:pgMar w:bottom="1440" w:top="850" w:left="1440" w:right="9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4419600" cy="81326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19600" cy="813262"/>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nFhMGpk7ipLeXHe167YKnrm4w==">CgMxLjA4AHIhMWlraWRpdXoxRDRLNVQ5Um1WVGdFcGs4ZWI4bld4alFm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