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EDA" w:rsidRPr="006C42B5" w:rsidRDefault="008B7EDA" w:rsidP="00B54C8C">
      <w:pPr>
        <w:autoSpaceDE w:val="0"/>
        <w:autoSpaceDN w:val="0"/>
        <w:adjustRightInd w:val="0"/>
        <w:jc w:val="both"/>
        <w:rPr>
          <w:rFonts w:ascii="Arial" w:eastAsia="SimSun" w:hAnsi="Arial" w:cs="Arial"/>
        </w:rPr>
      </w:pPr>
      <w:proofErr w:type="gramStart"/>
      <w:r w:rsidRPr="007055B8">
        <w:rPr>
          <w:rFonts w:asciiTheme="minorHAnsi" w:eastAsia="SimSun" w:hAnsiTheme="minorHAnsi" w:cs="Arial"/>
        </w:rPr>
        <w:t xml:space="preserve">Aos </w:t>
      </w:r>
      <w:r w:rsidR="00245E5E">
        <w:rPr>
          <w:rFonts w:asciiTheme="minorHAnsi" w:eastAsia="SimSun" w:hAnsiTheme="minorHAnsi" w:cs="Arial"/>
        </w:rPr>
        <w:t>quatorze</w:t>
      </w:r>
      <w:proofErr w:type="gramEnd"/>
      <w:r w:rsidRPr="007055B8">
        <w:rPr>
          <w:rFonts w:asciiTheme="minorHAnsi" w:eastAsia="SimSun" w:hAnsiTheme="minorHAnsi" w:cs="Arial"/>
        </w:rPr>
        <w:t xml:space="preserve"> dias do mês de </w:t>
      </w:r>
      <w:r w:rsidR="00245E5E">
        <w:rPr>
          <w:rFonts w:asciiTheme="minorHAnsi" w:eastAsia="SimSun" w:hAnsiTheme="minorHAnsi" w:cs="Arial"/>
        </w:rPr>
        <w:t>maio</w:t>
      </w:r>
      <w:r w:rsidRPr="007055B8">
        <w:rPr>
          <w:rFonts w:asciiTheme="minorHAnsi" w:eastAsia="SimSun" w:hAnsiTheme="minorHAnsi" w:cs="Arial"/>
        </w:rPr>
        <w:t xml:space="preserve"> de dois mil e vinte, às treze horas e trinta minutos (13h30</w:t>
      </w:r>
      <w:r w:rsidR="00245E5E">
        <w:rPr>
          <w:rFonts w:asciiTheme="minorHAnsi" w:eastAsia="SimSun" w:hAnsiTheme="minorHAnsi" w:cs="Arial"/>
        </w:rPr>
        <w:t>m</w:t>
      </w:r>
      <w:r w:rsidRPr="007055B8">
        <w:rPr>
          <w:rFonts w:asciiTheme="minorHAnsi" w:eastAsia="SimSun" w:hAnsiTheme="minorHAnsi" w:cs="Arial"/>
        </w:rPr>
        <w:t xml:space="preserve">), o Conselho Estadual dos Direitos da Criança e do Adolescente de Santa Catarina - CEDCA/SC reuniu-se em Assembleia </w:t>
      </w:r>
      <w:r w:rsidR="00245E5E">
        <w:rPr>
          <w:rFonts w:asciiTheme="minorHAnsi" w:eastAsia="SimSun" w:hAnsiTheme="minorHAnsi" w:cs="Arial"/>
        </w:rPr>
        <w:t>O</w:t>
      </w:r>
      <w:r w:rsidRPr="007055B8">
        <w:rPr>
          <w:rFonts w:asciiTheme="minorHAnsi" w:eastAsia="SimSun" w:hAnsiTheme="minorHAnsi" w:cs="Arial"/>
        </w:rPr>
        <w:t xml:space="preserve">rdinária realizada na modalidade </w:t>
      </w:r>
      <w:proofErr w:type="spellStart"/>
      <w:r w:rsidRPr="007055B8">
        <w:rPr>
          <w:rFonts w:asciiTheme="minorHAnsi" w:eastAsia="SimSun" w:hAnsiTheme="minorHAnsi" w:cs="Arial"/>
          <w:i/>
          <w:iCs/>
        </w:rPr>
        <w:t>on</w:t>
      </w:r>
      <w:proofErr w:type="spellEnd"/>
      <w:r w:rsidR="00002C6F">
        <w:rPr>
          <w:rFonts w:asciiTheme="minorHAnsi" w:eastAsia="SimSun" w:hAnsiTheme="minorHAnsi" w:cs="Arial"/>
          <w:i/>
          <w:iCs/>
        </w:rPr>
        <w:t xml:space="preserve"> </w:t>
      </w:r>
      <w:proofErr w:type="spellStart"/>
      <w:r w:rsidRPr="007055B8">
        <w:rPr>
          <w:rFonts w:asciiTheme="minorHAnsi" w:eastAsia="SimSun" w:hAnsiTheme="minorHAnsi" w:cs="Arial"/>
          <w:i/>
          <w:iCs/>
        </w:rPr>
        <w:t>line</w:t>
      </w:r>
      <w:proofErr w:type="spellEnd"/>
      <w:r w:rsidRPr="007055B8">
        <w:rPr>
          <w:rFonts w:asciiTheme="minorHAnsi" w:eastAsia="SimSun" w:hAnsiTheme="minorHAnsi" w:cs="Arial"/>
          <w:i/>
          <w:iCs/>
        </w:rPr>
        <w:t xml:space="preserve"> </w:t>
      </w:r>
      <w:r w:rsidRPr="007055B8">
        <w:rPr>
          <w:rFonts w:asciiTheme="minorHAnsi" w:eastAsia="SimSun" w:hAnsiTheme="minorHAnsi" w:cs="Arial"/>
        </w:rPr>
        <w:t xml:space="preserve">através da plataforma </w:t>
      </w:r>
      <w:r w:rsidR="00245E5E">
        <w:rPr>
          <w:rFonts w:asciiTheme="minorHAnsi" w:eastAsia="SimSun" w:hAnsiTheme="minorHAnsi" w:cs="Arial"/>
        </w:rPr>
        <w:t xml:space="preserve">Google </w:t>
      </w:r>
      <w:proofErr w:type="spellStart"/>
      <w:r w:rsidR="00245E5E">
        <w:rPr>
          <w:rFonts w:asciiTheme="minorHAnsi" w:eastAsia="SimSun" w:hAnsiTheme="minorHAnsi" w:cs="Arial"/>
        </w:rPr>
        <w:t>Meet</w:t>
      </w:r>
      <w:proofErr w:type="spellEnd"/>
      <w:r w:rsidRPr="007055B8">
        <w:rPr>
          <w:rFonts w:asciiTheme="minorHAnsi" w:eastAsia="SimSun" w:hAnsiTheme="minorHAnsi" w:cs="Arial"/>
        </w:rPr>
        <w:t xml:space="preserve">. Após o acesso dos participantes na plataforma, iniciou-se a reunião com a abertura realizada pela Coordenação do CEDCA sendo este o </w:t>
      </w:r>
      <w:r w:rsidRPr="007055B8">
        <w:rPr>
          <w:rFonts w:asciiTheme="minorHAnsi" w:eastAsia="SimSun" w:hAnsiTheme="minorHAnsi" w:cs="Arial"/>
          <w:u w:val="single"/>
        </w:rPr>
        <w:t>item primeiro da ordem do dia</w:t>
      </w:r>
      <w:r w:rsidR="00E62B62" w:rsidRPr="00E62B62">
        <w:rPr>
          <w:rFonts w:asciiTheme="minorHAnsi" w:eastAsia="SimSun" w:hAnsiTheme="minorHAnsi" w:cs="Arial"/>
        </w:rPr>
        <w:t xml:space="preserve"> (abertura pela Coordenação)</w:t>
      </w:r>
      <w:r w:rsidRPr="00E62B62">
        <w:rPr>
          <w:rFonts w:asciiTheme="minorHAnsi" w:eastAsia="SimSun" w:hAnsiTheme="minorHAnsi" w:cs="Arial"/>
        </w:rPr>
        <w:t xml:space="preserve">. </w:t>
      </w:r>
      <w:r w:rsidRPr="007055B8">
        <w:rPr>
          <w:rFonts w:asciiTheme="minorHAnsi" w:eastAsia="SimSun" w:hAnsiTheme="minorHAnsi" w:cs="Arial"/>
        </w:rPr>
        <w:t>O Coordenador Geral Cléber Paes Alves dá boas vindas aos Conselheiros e Conselheiras Estaduais</w:t>
      </w:r>
      <w:r w:rsidR="00245E5E">
        <w:rPr>
          <w:rFonts w:asciiTheme="minorHAnsi" w:eastAsia="SimSun" w:hAnsiTheme="minorHAnsi" w:cs="Arial"/>
        </w:rPr>
        <w:t xml:space="preserve">, traz algumas orientações sobre esta reunião em formato digital </w:t>
      </w:r>
      <w:r w:rsidR="00D0295F" w:rsidRPr="007055B8">
        <w:rPr>
          <w:rFonts w:asciiTheme="minorHAnsi" w:eastAsia="SimSun" w:hAnsiTheme="minorHAnsi" w:cs="Arial"/>
        </w:rPr>
        <w:t>devido ao momento de isolamento social por conta da pandemia do CO</w:t>
      </w:r>
      <w:r w:rsidR="00190F3D" w:rsidRPr="007055B8">
        <w:rPr>
          <w:rFonts w:asciiTheme="minorHAnsi" w:eastAsia="SimSun" w:hAnsiTheme="minorHAnsi" w:cs="Arial"/>
        </w:rPr>
        <w:t xml:space="preserve">VID-19 </w:t>
      </w:r>
      <w:r w:rsidRPr="007055B8">
        <w:rPr>
          <w:rFonts w:asciiTheme="minorHAnsi" w:eastAsia="SimSun" w:hAnsiTheme="minorHAnsi" w:cs="Arial"/>
        </w:rPr>
        <w:t xml:space="preserve">e passa a </w:t>
      </w:r>
      <w:r w:rsidR="00245E5E">
        <w:rPr>
          <w:rFonts w:asciiTheme="minorHAnsi" w:eastAsia="SimSun" w:hAnsiTheme="minorHAnsi" w:cs="Arial"/>
        </w:rPr>
        <w:t>palavra à</w:t>
      </w:r>
      <w:r w:rsidRPr="007055B8">
        <w:rPr>
          <w:rFonts w:asciiTheme="minorHAnsi" w:eastAsia="SimSun" w:hAnsiTheme="minorHAnsi" w:cs="Arial"/>
        </w:rPr>
        <w:t xml:space="preserve"> Coordenadora Adjunta, Maristela </w:t>
      </w:r>
      <w:proofErr w:type="spellStart"/>
      <w:proofErr w:type="gramStart"/>
      <w:r w:rsidRPr="007055B8">
        <w:rPr>
          <w:rFonts w:asciiTheme="minorHAnsi" w:eastAsia="SimSun" w:hAnsiTheme="minorHAnsi" w:cs="Arial"/>
        </w:rPr>
        <w:t>Cizeski</w:t>
      </w:r>
      <w:proofErr w:type="spellEnd"/>
      <w:r w:rsidR="00245E5E">
        <w:rPr>
          <w:rFonts w:asciiTheme="minorHAnsi" w:eastAsia="SimSun" w:hAnsiTheme="minorHAnsi" w:cs="Arial"/>
        </w:rPr>
        <w:t xml:space="preserve"> </w:t>
      </w:r>
      <w:r w:rsidRPr="007055B8">
        <w:rPr>
          <w:rFonts w:asciiTheme="minorHAnsi" w:eastAsia="SimSun" w:hAnsiTheme="minorHAnsi" w:cs="Arial"/>
        </w:rPr>
        <w:t>.</w:t>
      </w:r>
      <w:proofErr w:type="gramEnd"/>
      <w:r w:rsidR="00ED68C5" w:rsidRPr="007055B8">
        <w:rPr>
          <w:rFonts w:asciiTheme="minorHAnsi" w:eastAsia="SimSun" w:hAnsiTheme="minorHAnsi" w:cs="Arial"/>
        </w:rPr>
        <w:t xml:space="preserve"> A Coordenadora Adjunta </w:t>
      </w:r>
      <w:r w:rsidR="006A0681">
        <w:rPr>
          <w:rFonts w:asciiTheme="minorHAnsi" w:eastAsia="SimSun" w:hAnsiTheme="minorHAnsi" w:cs="Arial"/>
        </w:rPr>
        <w:t xml:space="preserve">também </w:t>
      </w:r>
      <w:r w:rsidR="00245E5E">
        <w:rPr>
          <w:rFonts w:asciiTheme="minorHAnsi" w:eastAsia="SimSun" w:hAnsiTheme="minorHAnsi" w:cs="Arial"/>
        </w:rPr>
        <w:t>dá as boas vindas a todos e todas. Cleber dá a palavra as demais representantes da mesa coordenado</w:t>
      </w:r>
      <w:r w:rsidR="006A0681">
        <w:rPr>
          <w:rFonts w:asciiTheme="minorHAnsi" w:eastAsia="SimSun" w:hAnsiTheme="minorHAnsi" w:cs="Arial"/>
        </w:rPr>
        <w:t xml:space="preserve">ria na pessoa da secretária Viviane Silva da </w:t>
      </w:r>
      <w:r w:rsidR="00234F5E">
        <w:rPr>
          <w:rFonts w:asciiTheme="minorHAnsi" w:eastAsia="SimSun" w:hAnsiTheme="minorHAnsi" w:cs="Arial"/>
        </w:rPr>
        <w:t>Rosa e</w:t>
      </w:r>
      <w:r w:rsidR="006A0681">
        <w:rPr>
          <w:rFonts w:asciiTheme="minorHAnsi" w:eastAsia="SimSun" w:hAnsiTheme="minorHAnsi" w:cs="Arial"/>
        </w:rPr>
        <w:t xml:space="preserve"> em seguida são</w:t>
      </w:r>
      <w:r w:rsidR="00002C6F">
        <w:rPr>
          <w:rFonts w:asciiTheme="minorHAnsi" w:eastAsia="SimSun" w:hAnsiTheme="minorHAnsi" w:cs="Arial"/>
        </w:rPr>
        <w:t xml:space="preserve"> apresentadas a Ordem do dia, conforme convocação, e</w:t>
      </w:r>
      <w:r w:rsidR="006A0681">
        <w:rPr>
          <w:rFonts w:asciiTheme="minorHAnsi" w:eastAsia="SimSun" w:hAnsiTheme="minorHAnsi" w:cs="Arial"/>
        </w:rPr>
        <w:t xml:space="preserve"> repassadas algumas orientações sobre a participação e manifestação de voto e fala de conselheiros nesta versão de plenária </w:t>
      </w:r>
      <w:proofErr w:type="spellStart"/>
      <w:r w:rsidR="006A0681" w:rsidRPr="00002C6F">
        <w:rPr>
          <w:rFonts w:asciiTheme="minorHAnsi" w:eastAsia="SimSun" w:hAnsiTheme="minorHAnsi" w:cs="Arial"/>
          <w:i/>
          <w:iCs/>
        </w:rPr>
        <w:t>on</w:t>
      </w:r>
      <w:proofErr w:type="spellEnd"/>
      <w:r w:rsidR="006A0681" w:rsidRPr="00002C6F">
        <w:rPr>
          <w:rFonts w:asciiTheme="minorHAnsi" w:eastAsia="SimSun" w:hAnsiTheme="minorHAnsi" w:cs="Arial"/>
          <w:i/>
          <w:iCs/>
        </w:rPr>
        <w:t xml:space="preserve"> </w:t>
      </w:r>
      <w:proofErr w:type="spellStart"/>
      <w:r w:rsidR="006A0681" w:rsidRPr="00002C6F">
        <w:rPr>
          <w:rFonts w:asciiTheme="minorHAnsi" w:eastAsia="SimSun" w:hAnsiTheme="minorHAnsi" w:cs="Arial"/>
          <w:i/>
          <w:iCs/>
        </w:rPr>
        <w:t>line</w:t>
      </w:r>
      <w:proofErr w:type="spellEnd"/>
      <w:r w:rsidR="006A0681">
        <w:rPr>
          <w:rFonts w:asciiTheme="minorHAnsi" w:eastAsia="SimSun" w:hAnsiTheme="minorHAnsi" w:cs="Arial"/>
        </w:rPr>
        <w:t xml:space="preserve">. Como </w:t>
      </w:r>
      <w:r w:rsidR="006A0681" w:rsidRPr="006A0681">
        <w:rPr>
          <w:rFonts w:asciiTheme="minorHAnsi" w:eastAsia="SimSun" w:hAnsiTheme="minorHAnsi" w:cs="Arial"/>
          <w:u w:val="single"/>
        </w:rPr>
        <w:t>segundo ponto de pauta</w:t>
      </w:r>
      <w:r w:rsidR="00E62B62">
        <w:rPr>
          <w:rFonts w:asciiTheme="minorHAnsi" w:eastAsia="SimSun" w:hAnsiTheme="minorHAnsi" w:cs="Arial"/>
        </w:rPr>
        <w:t xml:space="preserve"> (justificativa das ausências)</w:t>
      </w:r>
      <w:r w:rsidR="006A0681">
        <w:rPr>
          <w:rFonts w:asciiTheme="minorHAnsi" w:eastAsia="SimSun" w:hAnsiTheme="minorHAnsi" w:cs="Arial"/>
        </w:rPr>
        <w:t xml:space="preserve">, a Secretária Executiva Juliana repassa as justificativas de faltas das </w:t>
      </w:r>
      <w:proofErr w:type="gramStart"/>
      <w:r w:rsidR="006A0681">
        <w:rPr>
          <w:rFonts w:asciiTheme="minorHAnsi" w:eastAsia="SimSun" w:hAnsiTheme="minorHAnsi" w:cs="Arial"/>
        </w:rPr>
        <w:t xml:space="preserve">Conselheiras </w:t>
      </w:r>
      <w:r w:rsidR="00280939" w:rsidRPr="00696E9A">
        <w:rPr>
          <w:rFonts w:asciiTheme="minorHAnsi" w:hAnsiTheme="minorHAnsi"/>
        </w:rPr>
        <w:t>Márcia Adriana Araújo</w:t>
      </w:r>
      <w:proofErr w:type="gramEnd"/>
      <w:r w:rsidR="00280939">
        <w:rPr>
          <w:rFonts w:asciiTheme="minorHAnsi" w:eastAsia="SimSun" w:hAnsiTheme="minorHAnsi" w:cs="Arial"/>
        </w:rPr>
        <w:t xml:space="preserve"> (Rep. Suplente </w:t>
      </w:r>
      <w:r w:rsidR="006A0681">
        <w:rPr>
          <w:rFonts w:asciiTheme="minorHAnsi" w:eastAsia="SimSun" w:hAnsiTheme="minorHAnsi" w:cs="Arial"/>
        </w:rPr>
        <w:t xml:space="preserve">da SDS) por conta de formação Nacional do SIPIA CT, </w:t>
      </w:r>
      <w:r w:rsidR="00280939" w:rsidRPr="00696E9A">
        <w:rPr>
          <w:rFonts w:asciiTheme="minorHAnsi" w:hAnsiTheme="minorHAnsi"/>
        </w:rPr>
        <w:t>Simone Rocha da Silva</w:t>
      </w:r>
      <w:r w:rsidR="00280939">
        <w:rPr>
          <w:rFonts w:asciiTheme="minorHAnsi" w:eastAsia="SimSun" w:hAnsiTheme="minorHAnsi" w:cs="Arial"/>
        </w:rPr>
        <w:t xml:space="preserve"> (Rep. Suplente</w:t>
      </w:r>
      <w:r w:rsidR="006A0681">
        <w:rPr>
          <w:rFonts w:asciiTheme="minorHAnsi" w:eastAsia="SimSun" w:hAnsiTheme="minorHAnsi" w:cs="Arial"/>
        </w:rPr>
        <w:t xml:space="preserve"> da SAP/DEASE) por conta de atividades em seu trabalho e </w:t>
      </w:r>
      <w:proofErr w:type="spellStart"/>
      <w:r w:rsidR="006A0681">
        <w:rPr>
          <w:rFonts w:asciiTheme="minorHAnsi" w:eastAsia="SimSun" w:hAnsiTheme="minorHAnsi" w:cs="Arial"/>
        </w:rPr>
        <w:t>Tamiris</w:t>
      </w:r>
      <w:proofErr w:type="spellEnd"/>
      <w:r w:rsidR="006A0681">
        <w:rPr>
          <w:rFonts w:asciiTheme="minorHAnsi" w:eastAsia="SimSun" w:hAnsiTheme="minorHAnsi" w:cs="Arial"/>
        </w:rPr>
        <w:t xml:space="preserve"> </w:t>
      </w:r>
      <w:r w:rsidR="00FD236F" w:rsidRPr="007055B8">
        <w:rPr>
          <w:rFonts w:asciiTheme="minorHAnsi" w:eastAsia="SimSun" w:hAnsiTheme="minorHAnsi" w:cs="Arial"/>
        </w:rPr>
        <w:t xml:space="preserve">Moreira </w:t>
      </w:r>
      <w:proofErr w:type="spellStart"/>
      <w:r w:rsidR="00FD236F" w:rsidRPr="007055B8">
        <w:rPr>
          <w:rFonts w:asciiTheme="minorHAnsi" w:eastAsia="SimSun" w:hAnsiTheme="minorHAnsi" w:cs="Arial"/>
        </w:rPr>
        <w:t>Espindola</w:t>
      </w:r>
      <w:proofErr w:type="spellEnd"/>
      <w:r w:rsidR="00FD236F">
        <w:rPr>
          <w:rFonts w:asciiTheme="minorHAnsi" w:eastAsia="SimSun" w:hAnsiTheme="minorHAnsi" w:cs="Arial"/>
        </w:rPr>
        <w:t xml:space="preserve"> </w:t>
      </w:r>
      <w:r w:rsidR="006A0681">
        <w:rPr>
          <w:rFonts w:asciiTheme="minorHAnsi" w:eastAsia="SimSun" w:hAnsiTheme="minorHAnsi" w:cs="Arial"/>
        </w:rPr>
        <w:t xml:space="preserve">(Rep. </w:t>
      </w:r>
      <w:proofErr w:type="spellStart"/>
      <w:r w:rsidR="006A0681">
        <w:rPr>
          <w:rFonts w:asciiTheme="minorHAnsi" w:eastAsia="SimSun" w:hAnsiTheme="minorHAnsi" w:cs="Arial"/>
        </w:rPr>
        <w:t>Tit</w:t>
      </w:r>
      <w:proofErr w:type="spellEnd"/>
      <w:r w:rsidR="006A0681">
        <w:rPr>
          <w:rFonts w:asciiTheme="minorHAnsi" w:eastAsia="SimSun" w:hAnsiTheme="minorHAnsi" w:cs="Arial"/>
        </w:rPr>
        <w:t xml:space="preserve">. CCEA) por conta de atividades junto às famílias de sua instituição. Em seguida, foi colocada em votação a Ata da Plenária anterior, sendo este o </w:t>
      </w:r>
      <w:r w:rsidR="006A0681" w:rsidRPr="006A0681">
        <w:rPr>
          <w:rFonts w:asciiTheme="minorHAnsi" w:eastAsia="SimSun" w:hAnsiTheme="minorHAnsi" w:cs="Arial"/>
          <w:u w:val="single"/>
        </w:rPr>
        <w:t xml:space="preserve">terceiro ponto de </w:t>
      </w:r>
      <w:proofErr w:type="gramStart"/>
      <w:r w:rsidR="006A0681" w:rsidRPr="006A0681">
        <w:rPr>
          <w:rFonts w:asciiTheme="minorHAnsi" w:eastAsia="SimSun" w:hAnsiTheme="minorHAnsi" w:cs="Arial"/>
          <w:u w:val="single"/>
        </w:rPr>
        <w:t>pauta</w:t>
      </w:r>
      <w:r w:rsidR="00E62B62">
        <w:rPr>
          <w:rFonts w:asciiTheme="minorHAnsi" w:eastAsia="SimSun" w:hAnsiTheme="minorHAnsi" w:cs="Arial"/>
        </w:rPr>
        <w:t>(</w:t>
      </w:r>
      <w:proofErr w:type="gramEnd"/>
      <w:r w:rsidR="00E62B62">
        <w:rPr>
          <w:rFonts w:asciiTheme="minorHAnsi" w:eastAsia="SimSun" w:hAnsiTheme="minorHAnsi" w:cs="Arial"/>
        </w:rPr>
        <w:t>aprovação da ata da plenária anterior)</w:t>
      </w:r>
      <w:r w:rsidR="006A0681">
        <w:rPr>
          <w:rFonts w:asciiTheme="minorHAnsi" w:eastAsia="SimSun" w:hAnsiTheme="minorHAnsi" w:cs="Arial"/>
        </w:rPr>
        <w:t>. A Conselheira Rosely se manifesta dizendo que leu hoje a ata e questiona sobre o item da Capacitação de Conselheiro</w:t>
      </w:r>
      <w:r w:rsidR="00FD236F">
        <w:rPr>
          <w:rFonts w:asciiTheme="minorHAnsi" w:eastAsia="SimSun" w:hAnsiTheme="minorHAnsi" w:cs="Arial"/>
        </w:rPr>
        <w:t xml:space="preserve">s que foi abordada na primeira reunião e que não constava em ata. A secretária executiva e a Secretária da Coordenação relembram que a temática da Capacitação foi tratada na Primeira Plenária e está presente em ata já aprovada anteriormente.  A Ata que está em votação é a referente a plenária de abril, a primeira que já aconteceu na modalidade on-line. Feitos os esclarecimentos, a ata de abril é colocada em votação e aprovada por </w:t>
      </w:r>
      <w:r w:rsidR="00381573">
        <w:rPr>
          <w:rFonts w:asciiTheme="minorHAnsi" w:eastAsia="SimSun" w:hAnsiTheme="minorHAnsi" w:cs="Arial"/>
        </w:rPr>
        <w:t>unanimidade</w:t>
      </w:r>
      <w:r w:rsidR="00FD236F">
        <w:rPr>
          <w:rFonts w:asciiTheme="minorHAnsi" w:eastAsia="SimSun" w:hAnsiTheme="minorHAnsi" w:cs="Arial"/>
        </w:rPr>
        <w:t xml:space="preserve">. </w:t>
      </w:r>
      <w:r w:rsidR="00E843F7">
        <w:rPr>
          <w:rFonts w:asciiTheme="minorHAnsi" w:eastAsia="SimSun" w:hAnsiTheme="minorHAnsi" w:cs="Arial"/>
        </w:rPr>
        <w:t xml:space="preserve">O </w:t>
      </w:r>
      <w:r w:rsidR="00E843F7" w:rsidRPr="00E843F7">
        <w:rPr>
          <w:rFonts w:asciiTheme="minorHAnsi" w:eastAsia="SimSun" w:hAnsiTheme="minorHAnsi" w:cs="Arial"/>
          <w:u w:val="single"/>
        </w:rPr>
        <w:t>quarto item da ordem do dia</w:t>
      </w:r>
      <w:r w:rsidR="00E843F7">
        <w:rPr>
          <w:rFonts w:asciiTheme="minorHAnsi" w:eastAsia="SimSun" w:hAnsiTheme="minorHAnsi" w:cs="Arial"/>
        </w:rPr>
        <w:t xml:space="preserve"> </w:t>
      </w:r>
      <w:r w:rsidR="00601DB8">
        <w:rPr>
          <w:rFonts w:asciiTheme="minorHAnsi" w:eastAsia="SimSun" w:hAnsiTheme="minorHAnsi" w:cs="Arial"/>
        </w:rPr>
        <w:t>(</w:t>
      </w:r>
      <w:r w:rsidR="00601DB8" w:rsidRPr="00601DB8">
        <w:rPr>
          <w:rFonts w:asciiTheme="minorHAnsi" w:eastAsia="SimSun" w:hAnsiTheme="minorHAnsi" w:cs="Arial"/>
        </w:rPr>
        <w:t>Deliberação do parecer da Comissão de Orçamento e Finanças no Processo SCC</w:t>
      </w:r>
      <w:r w:rsidR="00601DB8">
        <w:rPr>
          <w:rFonts w:asciiTheme="minorHAnsi" w:eastAsia="SimSun" w:hAnsiTheme="minorHAnsi" w:cs="Arial"/>
        </w:rPr>
        <w:t xml:space="preserve"> </w:t>
      </w:r>
      <w:r w:rsidR="00601DB8" w:rsidRPr="00601DB8">
        <w:rPr>
          <w:rFonts w:asciiTheme="minorHAnsi" w:eastAsia="SimSun" w:hAnsiTheme="minorHAnsi" w:cs="Arial"/>
        </w:rPr>
        <w:t>13653/2019</w:t>
      </w:r>
      <w:r w:rsidR="00601DB8">
        <w:rPr>
          <w:rFonts w:asciiTheme="minorHAnsi" w:eastAsia="SimSun" w:hAnsiTheme="minorHAnsi" w:cs="Arial"/>
        </w:rPr>
        <w:t xml:space="preserve">) </w:t>
      </w:r>
      <w:r w:rsidR="00E843F7">
        <w:rPr>
          <w:rFonts w:asciiTheme="minorHAnsi" w:eastAsia="SimSun" w:hAnsiTheme="minorHAnsi" w:cs="Arial"/>
        </w:rPr>
        <w:t xml:space="preserve">é apresentado pelo Coordenador Cleber. O Coordenador da COF, Daniel </w:t>
      </w:r>
      <w:r w:rsidR="00E843F7" w:rsidRPr="007055B8">
        <w:rPr>
          <w:rFonts w:asciiTheme="minorHAnsi" w:eastAsia="SimSun" w:hAnsiTheme="minorHAnsi" w:cs="Arial"/>
        </w:rPr>
        <w:t>Neves Damiani</w:t>
      </w:r>
      <w:r w:rsidR="00E843F7">
        <w:rPr>
          <w:rFonts w:asciiTheme="minorHAnsi" w:eastAsia="SimSun" w:hAnsiTheme="minorHAnsi" w:cs="Arial"/>
        </w:rPr>
        <w:t xml:space="preserve"> (Rep. Titular da SEF) faz os </w:t>
      </w:r>
      <w:r w:rsidR="00381573">
        <w:rPr>
          <w:rFonts w:asciiTheme="minorHAnsi" w:eastAsia="SimSun" w:hAnsiTheme="minorHAnsi" w:cs="Arial"/>
        </w:rPr>
        <w:t>esclarecimentos</w:t>
      </w:r>
      <w:r w:rsidR="00E843F7">
        <w:rPr>
          <w:rFonts w:asciiTheme="minorHAnsi" w:eastAsia="SimSun" w:hAnsiTheme="minorHAnsi" w:cs="Arial"/>
        </w:rPr>
        <w:t xml:space="preserve"> quanto ao Parecer e Juliana (Secretária Executiva) lembra sobre os trâmites de envio. Realizados os devidos esclarecimentos é colocado em votação e aprovado.</w:t>
      </w:r>
      <w:r w:rsidR="00002C6F">
        <w:rPr>
          <w:rFonts w:asciiTheme="minorHAnsi" w:eastAsia="SimSun" w:hAnsiTheme="minorHAnsi" w:cs="Arial"/>
        </w:rPr>
        <w:t xml:space="preserve"> Em seguida o Coordenador Cleber apresenta o </w:t>
      </w:r>
      <w:r w:rsidR="00002C6F" w:rsidRPr="00381573">
        <w:rPr>
          <w:rFonts w:asciiTheme="minorHAnsi" w:eastAsia="SimSun" w:hAnsiTheme="minorHAnsi" w:cs="Arial"/>
          <w:u w:val="single"/>
        </w:rPr>
        <w:t>quinto ponto de pauta</w:t>
      </w:r>
      <w:r w:rsidR="00002C6F">
        <w:rPr>
          <w:rFonts w:asciiTheme="minorHAnsi" w:eastAsia="SimSun" w:hAnsiTheme="minorHAnsi" w:cs="Arial"/>
        </w:rPr>
        <w:t xml:space="preserve">, </w:t>
      </w:r>
      <w:r w:rsidR="00601DB8">
        <w:rPr>
          <w:rFonts w:asciiTheme="minorHAnsi" w:eastAsia="SimSun" w:hAnsiTheme="minorHAnsi" w:cs="Arial"/>
        </w:rPr>
        <w:t>(</w:t>
      </w:r>
      <w:r w:rsidR="00601DB8" w:rsidRPr="00601DB8">
        <w:rPr>
          <w:rFonts w:asciiTheme="minorHAnsi" w:eastAsia="SimSun" w:hAnsiTheme="minorHAnsi" w:cs="Arial"/>
        </w:rPr>
        <w:t>Deliberação da alteração da logomarca do CEDCA e Aprovação de resolução que dispõe</w:t>
      </w:r>
      <w:r w:rsidR="00601DB8">
        <w:rPr>
          <w:rFonts w:asciiTheme="minorHAnsi" w:eastAsia="SimSun" w:hAnsiTheme="minorHAnsi" w:cs="Arial"/>
        </w:rPr>
        <w:t xml:space="preserve"> </w:t>
      </w:r>
      <w:r w:rsidR="00601DB8" w:rsidRPr="00601DB8">
        <w:rPr>
          <w:rFonts w:asciiTheme="minorHAnsi" w:eastAsia="SimSun" w:hAnsiTheme="minorHAnsi" w:cs="Arial"/>
        </w:rPr>
        <w:t>sobre a alteração da logomarca</w:t>
      </w:r>
      <w:r w:rsidR="00601DB8">
        <w:rPr>
          <w:rFonts w:asciiTheme="minorHAnsi" w:eastAsia="SimSun" w:hAnsiTheme="minorHAnsi" w:cs="Arial"/>
        </w:rPr>
        <w:t>)</w:t>
      </w:r>
      <w:r w:rsidR="00002C6F">
        <w:rPr>
          <w:rFonts w:asciiTheme="minorHAnsi" w:eastAsia="SimSun" w:hAnsiTheme="minorHAnsi" w:cs="Arial"/>
        </w:rPr>
        <w:t xml:space="preserve">Viviane esclarece alguns questionamentos sobre a logo. Após manifestações dos conselheiros e explicações do Coordenador, foi colocada em votação </w:t>
      </w:r>
      <w:r w:rsidR="00381573">
        <w:rPr>
          <w:rFonts w:asciiTheme="minorHAnsi" w:eastAsia="SimSun" w:hAnsiTheme="minorHAnsi" w:cs="Arial"/>
        </w:rPr>
        <w:t xml:space="preserve">e a logo foi aprovada. Em seguida, a Resolução que fala da Logo e dos materiais existentes no CEDCA foi apresentada e colocada em votação, sendo aprovada por unanimidade. Para apresentar o </w:t>
      </w:r>
      <w:r w:rsidR="00381573" w:rsidRPr="0063673D">
        <w:rPr>
          <w:rFonts w:asciiTheme="minorHAnsi" w:eastAsia="SimSun" w:hAnsiTheme="minorHAnsi" w:cs="Arial"/>
          <w:u w:val="single"/>
        </w:rPr>
        <w:t>sexto ponto da ordem do dia</w:t>
      </w:r>
      <w:r w:rsidR="00B54C8C">
        <w:rPr>
          <w:rFonts w:asciiTheme="minorHAnsi" w:eastAsia="SimSun" w:hAnsiTheme="minorHAnsi" w:cs="Arial"/>
          <w:u w:val="single"/>
        </w:rPr>
        <w:t xml:space="preserve"> </w:t>
      </w:r>
      <w:r w:rsidR="00B54C8C" w:rsidRPr="00B54C8C">
        <w:rPr>
          <w:rFonts w:asciiTheme="minorHAnsi" w:eastAsia="SimSun" w:hAnsiTheme="minorHAnsi" w:cs="Arial"/>
        </w:rPr>
        <w:t>(</w:t>
      </w:r>
      <w:r w:rsidR="00B54C8C">
        <w:rPr>
          <w:rFonts w:ascii="Calibri" w:eastAsia="SimSun" w:hAnsi="Calibri" w:cs="Calibri"/>
        </w:rPr>
        <w:t>Deliberação do Plano de Aplicação do FIA)</w:t>
      </w:r>
      <w:r w:rsidR="00381573">
        <w:rPr>
          <w:rFonts w:asciiTheme="minorHAnsi" w:eastAsia="SimSun" w:hAnsiTheme="minorHAnsi" w:cs="Arial"/>
        </w:rPr>
        <w:t xml:space="preserve">, é passada a palavra ao Coordenador da COF, Daniel que explica o material aos demais conselheiros. Em seguida, foi aberto para manifestações. A Conselheira Lizandra é a primeira a se manifestar demonstrando sua preocupação com a amplitude do Plano de Aplicação e com a necessidade de aprovação a “toque de caixa”. Rosely declara seu voto de não aprovação e questiona a forma com que o Plano foi construído, ou seja, num momento em que o CEDCA estava inativo, sendo o material construído somente por técnicos da SDS. A Conselheira Maristela questiona o </w:t>
      </w:r>
      <w:r w:rsidR="00381573">
        <w:rPr>
          <w:rFonts w:asciiTheme="minorHAnsi" w:eastAsia="SimSun" w:hAnsiTheme="minorHAnsi" w:cs="Arial"/>
        </w:rPr>
        <w:lastRenderedPageBreak/>
        <w:t xml:space="preserve">Coordenador da COF se o Plano de Aplicação já está </w:t>
      </w:r>
      <w:proofErr w:type="gramStart"/>
      <w:r w:rsidR="00381573">
        <w:rPr>
          <w:rFonts w:asciiTheme="minorHAnsi" w:eastAsia="SimSun" w:hAnsiTheme="minorHAnsi" w:cs="Arial"/>
        </w:rPr>
        <w:t>no LOA</w:t>
      </w:r>
      <w:proofErr w:type="gramEnd"/>
      <w:r w:rsidR="00381573">
        <w:rPr>
          <w:rFonts w:asciiTheme="minorHAnsi" w:eastAsia="SimSun" w:hAnsiTheme="minorHAnsi" w:cs="Arial"/>
        </w:rPr>
        <w:t xml:space="preserve">, LDO e PPA. Sandra declara que não gosta da ligação com ações da Assistência Social. A Conselheira Viviane faz uma fala tentando explicar aos conselheiros da Diferença entre Plano de Ação e Plano de Aplicação e questiona sobre os encaminhamentos, ou seja, prazos e o que significaria não aprovar. O Conselheiro Valdir pede a fala e esclarece sobre o trabalho sério realizado pela Comissão, concorda com a amplitude de algumas ações, mas informa estar seguro deste Plano devido a sua necessidade para o andamento das ações do CEDCA. </w:t>
      </w:r>
      <w:r w:rsidR="00F5102E">
        <w:rPr>
          <w:rFonts w:asciiTheme="minorHAnsi" w:eastAsia="SimSun" w:hAnsiTheme="minorHAnsi" w:cs="Arial"/>
        </w:rPr>
        <w:t>A Secretária Executiva</w:t>
      </w:r>
      <w:r w:rsidR="00D01CAF">
        <w:rPr>
          <w:rFonts w:asciiTheme="minorHAnsi" w:eastAsia="SimSun" w:hAnsiTheme="minorHAnsi" w:cs="Arial"/>
        </w:rPr>
        <w:t xml:space="preserve"> </w:t>
      </w:r>
      <w:r w:rsidR="00D01CAF" w:rsidRPr="00D01CAF">
        <w:rPr>
          <w:rFonts w:asciiTheme="minorHAnsi" w:eastAsia="SimSun" w:hAnsiTheme="minorHAnsi" w:cs="Arial"/>
        </w:rPr>
        <w:t>Juliana informa sobre a possibilidade de alteração dos t</w:t>
      </w:r>
      <w:r w:rsidR="00D01CAF">
        <w:rPr>
          <w:rFonts w:asciiTheme="minorHAnsi" w:eastAsia="SimSun" w:hAnsiTheme="minorHAnsi" w:cs="Arial"/>
        </w:rPr>
        <w:t xml:space="preserve">ermos utilizados e subações na </w:t>
      </w:r>
      <w:r w:rsidR="00D01CAF" w:rsidRPr="00D01CAF">
        <w:rPr>
          <w:rFonts w:asciiTheme="minorHAnsi" w:eastAsia="SimSun" w:hAnsiTheme="minorHAnsi" w:cs="Arial"/>
        </w:rPr>
        <w:t>revisão que acontecerá em junho ou julho.</w:t>
      </w:r>
      <w:r w:rsidR="00F5102E">
        <w:rPr>
          <w:rFonts w:asciiTheme="minorHAnsi" w:eastAsia="SimSun" w:hAnsiTheme="minorHAnsi" w:cs="Arial"/>
        </w:rPr>
        <w:t xml:space="preserve"> A Conselheira Rosely pede a palavra, como questão de ordem que foi concedida para solicitar que o Gestor do FIA apresente a prestação de Contas do FIA ao CEDCA. Continuando a ordem das falas solicitadas, manifesta-se o Conselheiro Zeno questionando sobre o Edital de Fomento do Socioeducativo que, em sua análise, não aparece no Plano de Aplicação. Daniel faz os esclarecimentos dos pontos anteriores, explica o trâmite legal e o que seria o fluxo ideal. Relembra, contudo, que a Comissão recebeu uma tarefa sem as condições normais e ideais, ou seja, trabalhou em cima de uma realidade atípica. O CEDCA estava desativo, a SDS precisava incluir o Plano de Aplicação. Ele já está na LOA, LDO e PPA e agora o CEDCA precisa aprovar ou não este plano de Aplicação. O Coordenador Cléber esclarece os trâmites necessários. A Conselheira Lizandra pede novamente a palavra e lembra que já foi pensado num plano de aplicação e questiona quanto </w:t>
      </w:r>
      <w:r w:rsidR="00607185">
        <w:rPr>
          <w:rFonts w:asciiTheme="minorHAnsi" w:eastAsia="SimSun" w:hAnsiTheme="minorHAnsi" w:cs="Arial"/>
        </w:rPr>
        <w:t>aos prazos</w:t>
      </w:r>
      <w:r w:rsidR="00F5102E">
        <w:rPr>
          <w:rFonts w:asciiTheme="minorHAnsi" w:eastAsia="SimSun" w:hAnsiTheme="minorHAnsi" w:cs="Arial"/>
        </w:rPr>
        <w:t xml:space="preserve"> que o CEDCA possui para aprovar e as possibilidades</w:t>
      </w:r>
      <w:r w:rsidR="0096739E">
        <w:rPr>
          <w:rFonts w:asciiTheme="minorHAnsi" w:eastAsia="SimSun" w:hAnsiTheme="minorHAnsi" w:cs="Arial"/>
        </w:rPr>
        <w:t xml:space="preserve"> frente aos esclarecimentos dados pelos que a antecederam. Maristela faz alguns esclarecimentos ao grupo quanto a importância desta aprovação para o uso do Fia e relembra que qualquer gasto terá que ser anteriormente aprovado por este Pleno, através dos Projetos que devem ser elaborados pelas comissões do CEDCA. </w:t>
      </w:r>
      <w:r w:rsidR="00607185">
        <w:rPr>
          <w:rFonts w:asciiTheme="minorHAnsi" w:eastAsia="SimSun" w:hAnsiTheme="minorHAnsi" w:cs="Arial"/>
        </w:rPr>
        <w:t xml:space="preserve">O Conselheiro Valdir pede a palavra e diz concordar com a Conselheira Maristela e lembra que um Plano de Ação bem elaborado pode garantir que os recursos do FIA sejam utilizados realmente para o fim a que deve, ou seja, em prol das crianças e adolescentes. A Conselheira Rosely questiona o que acarretaria ao CEDCA caso não seja aprovado hoje. O Coordenador da COF Daniel responde a importância do PPA. </w:t>
      </w:r>
      <w:r w:rsidR="00D01CAF" w:rsidRPr="00D01CAF">
        <w:rPr>
          <w:rFonts w:asciiTheme="minorHAnsi" w:eastAsia="SimSun" w:hAnsiTheme="minorHAnsi" w:cs="Arial"/>
        </w:rPr>
        <w:t>Juliana complementa que para utilização do recurso n</w:t>
      </w:r>
      <w:r w:rsidR="00D01CAF">
        <w:rPr>
          <w:rFonts w:asciiTheme="minorHAnsi" w:eastAsia="SimSun" w:hAnsiTheme="minorHAnsi" w:cs="Arial"/>
        </w:rPr>
        <w:t>o</w:t>
      </w:r>
      <w:r w:rsidR="00D01CAF" w:rsidRPr="00D01CAF">
        <w:rPr>
          <w:rFonts w:asciiTheme="minorHAnsi" w:eastAsia="SimSun" w:hAnsiTheme="minorHAnsi" w:cs="Arial"/>
        </w:rPr>
        <w:t xml:space="preserve"> exercício de 2020 é essencial à aprovação pela plenária</w:t>
      </w:r>
      <w:r w:rsidR="00D01CAF">
        <w:rPr>
          <w:rFonts w:asciiTheme="minorHAnsi" w:eastAsia="SimSun" w:hAnsiTheme="minorHAnsi" w:cs="Arial"/>
        </w:rPr>
        <w:t>.</w:t>
      </w:r>
      <w:r w:rsidR="00607185">
        <w:rPr>
          <w:rFonts w:asciiTheme="minorHAnsi" w:eastAsia="SimSun" w:hAnsiTheme="minorHAnsi" w:cs="Arial"/>
        </w:rPr>
        <w:t xml:space="preserve">  A Conselheira Rosely defende que não deveria entrar para votação. A Professora Carla, representando a escola de Conselhos se manifesta via Chat sobre a importância da votação. Valdir lembra do momento da pandemia e avalia que precisaremos de força tarefa para defender os Diretos de Crianças e Adolescentes e complementa que ainda sente falta de certezas no grupo para a votação. Lizandra reforça a necessidade da capacitação e a compreende a importância de votar e liberar os recursos para </w:t>
      </w:r>
      <w:r w:rsidR="001A55EB">
        <w:rPr>
          <w:rFonts w:asciiTheme="minorHAnsi" w:eastAsia="SimSun" w:hAnsiTheme="minorHAnsi" w:cs="Arial"/>
        </w:rPr>
        <w:t xml:space="preserve">2020, mas questiona se é possível deixar para a próxima. A conselheira Maristela se manifesta declarando se sentir tranquila em aprovar e lembra a importância de o CEDCA ter os recursos liberados no atual momento. Lembra ainda que todos os projetos precisam passar por plenária.  O Conselheiro Daniel se manifesta em seguida e destaca que o importante são as subações do Plano, que elas podem estar em ações macro, mas são as estruturas do governo. O importante é saber onde o CEDCA atua, ou seja, os projetos são baseados nas subações. Justificou ainda o trabalho da COF que partiu de uma base Zero, tendo somente a proposta da SDS. Por fim, destaca todo o período que o FIA já esteve parado e que, sem aprovação, permanecerá ainda mais tempo sem aprovar nada de projeto </w:t>
      </w:r>
      <w:r w:rsidR="001A55EB">
        <w:rPr>
          <w:rFonts w:asciiTheme="minorHAnsi" w:eastAsia="SimSun" w:hAnsiTheme="minorHAnsi" w:cs="Arial"/>
        </w:rPr>
        <w:lastRenderedPageBreak/>
        <w:t>para a utilização do recurso. Finalizando as manifestações, a Mesa coloca em aprovação se a demanda seria analisada nesta Plenária ou na Próxima. Conselheiros se manifestaram. Foram 8 (oito) votos para a matéria se manter em pauta nesta plenária e 6 (seis) votos para a matéria ser transferida para a próxima plenária. Quando a Conselheira Viviane, que estava atuando como secretária contando os votos, apresentava o resultado</w:t>
      </w:r>
      <w:r w:rsidR="001A689D">
        <w:rPr>
          <w:rFonts w:asciiTheme="minorHAnsi" w:eastAsia="SimSun" w:hAnsiTheme="minorHAnsi" w:cs="Arial"/>
        </w:rPr>
        <w:t xml:space="preserve"> da votação,</w:t>
      </w:r>
      <w:r w:rsidR="001A55EB">
        <w:rPr>
          <w:rFonts w:asciiTheme="minorHAnsi" w:eastAsia="SimSun" w:hAnsiTheme="minorHAnsi" w:cs="Arial"/>
        </w:rPr>
        <w:t xml:space="preserve"> a Conselheira Rosely pediu vistas. Alguns esclarecimentos sobre as vistas foram realizados pela mesa Coordenadora e Secretária Executiva do CEDCA. O Coordenador Cléber deixa claro toda a transparência do processo</w:t>
      </w:r>
      <w:r w:rsidR="001A689D">
        <w:rPr>
          <w:rFonts w:asciiTheme="minorHAnsi" w:eastAsia="SimSun" w:hAnsiTheme="minorHAnsi" w:cs="Arial"/>
        </w:rPr>
        <w:t xml:space="preserve"> e a importância de seguir o regimento. Como a Secretária Executiva Juliana não tinha certeza se o regimento previa um prazo para a justificativa de vistas, Maristela sugeriu 15 dias e a Conselheira Rosely aceitou a proposta. Contudo, assim que terminou a plenária, Juliana consultou o Regimento e verificou que o prazo era de 5 dias úteis. A conselheira e demais membros foram informados da correção de prazo. Com o ponto de pauta suspenso por conta das vistas, seguiu-se a reunião para o </w:t>
      </w:r>
      <w:r w:rsidR="0036246B" w:rsidRPr="0036246B">
        <w:rPr>
          <w:rFonts w:asciiTheme="minorHAnsi" w:eastAsia="SimSun" w:hAnsiTheme="minorHAnsi" w:cs="Arial"/>
          <w:u w:val="single"/>
        </w:rPr>
        <w:t>sétimo p</w:t>
      </w:r>
      <w:r w:rsidR="001A689D" w:rsidRPr="0036246B">
        <w:rPr>
          <w:rFonts w:asciiTheme="minorHAnsi" w:eastAsia="SimSun" w:hAnsiTheme="minorHAnsi" w:cs="Arial"/>
          <w:u w:val="single"/>
        </w:rPr>
        <w:t>onto de pauta</w:t>
      </w:r>
      <w:r w:rsidR="00B54C8C" w:rsidRPr="00B54C8C">
        <w:rPr>
          <w:rFonts w:ascii="Calibri" w:eastAsia="SimSun" w:hAnsi="Calibri" w:cs="Calibri"/>
        </w:rPr>
        <w:t xml:space="preserve"> </w:t>
      </w:r>
      <w:r w:rsidR="00B54C8C">
        <w:rPr>
          <w:rFonts w:ascii="Calibri" w:eastAsia="SimSun" w:hAnsi="Calibri" w:cs="Calibri"/>
        </w:rPr>
        <w:t>(Indicação de representações externas do CEDCA)</w:t>
      </w:r>
      <w:r w:rsidR="0036246B">
        <w:rPr>
          <w:rFonts w:asciiTheme="minorHAnsi" w:eastAsia="SimSun" w:hAnsiTheme="minorHAnsi" w:cs="Arial"/>
        </w:rPr>
        <w:t xml:space="preserve">. Apresentada as demandas, conselheiros se manifestaram </w:t>
      </w:r>
      <w:r w:rsidR="0036246B" w:rsidRPr="00D01CAF">
        <w:rPr>
          <w:rFonts w:asciiTheme="minorHAnsi" w:eastAsia="SimSun" w:hAnsiTheme="minorHAnsi" w:cs="Arial"/>
        </w:rPr>
        <w:t>e foi aprovado o quadro anexo.</w:t>
      </w:r>
      <w:r w:rsidR="0036246B">
        <w:rPr>
          <w:rFonts w:asciiTheme="minorHAnsi" w:eastAsia="SimSun" w:hAnsiTheme="minorHAnsi" w:cs="Arial"/>
        </w:rPr>
        <w:t xml:space="preserve"> No </w:t>
      </w:r>
      <w:r w:rsidR="00B54C8C" w:rsidRPr="00B54C8C">
        <w:rPr>
          <w:rFonts w:asciiTheme="minorHAnsi" w:eastAsia="SimSun" w:hAnsiTheme="minorHAnsi" w:cs="Arial"/>
          <w:u w:val="single"/>
        </w:rPr>
        <w:t xml:space="preserve">oitavo item </w:t>
      </w:r>
      <w:r w:rsidR="0036246B" w:rsidRPr="00B54C8C">
        <w:rPr>
          <w:rFonts w:asciiTheme="minorHAnsi" w:eastAsia="SimSun" w:hAnsiTheme="minorHAnsi" w:cs="Arial"/>
          <w:u w:val="single"/>
        </w:rPr>
        <w:t>de pauta</w:t>
      </w:r>
      <w:r w:rsidR="0036246B" w:rsidRPr="0036246B">
        <w:rPr>
          <w:rFonts w:asciiTheme="minorHAnsi" w:eastAsia="SimSun" w:hAnsiTheme="minorHAnsi" w:cs="Arial"/>
          <w:u w:val="single"/>
        </w:rPr>
        <w:t xml:space="preserve">, </w:t>
      </w:r>
      <w:r w:rsidR="00B54C8C" w:rsidRPr="00B54C8C">
        <w:rPr>
          <w:rFonts w:asciiTheme="minorHAnsi" w:eastAsia="SimSun" w:hAnsiTheme="minorHAnsi" w:cs="Arial"/>
        </w:rPr>
        <w:t>(Ações realizadas pelo CEDCA no enfrentamento do COVID-19 e retorno dos</w:t>
      </w:r>
      <w:r w:rsidR="00B54C8C">
        <w:rPr>
          <w:rFonts w:asciiTheme="minorHAnsi" w:eastAsia="SimSun" w:hAnsiTheme="minorHAnsi" w:cs="Arial"/>
        </w:rPr>
        <w:t xml:space="preserve"> </w:t>
      </w:r>
      <w:r w:rsidR="00B54C8C" w:rsidRPr="00B54C8C">
        <w:rPr>
          <w:rFonts w:asciiTheme="minorHAnsi" w:eastAsia="SimSun" w:hAnsiTheme="minorHAnsi" w:cs="Arial"/>
        </w:rPr>
        <w:t>encaminhamentos</w:t>
      </w:r>
      <w:r w:rsidR="00B54C8C">
        <w:rPr>
          <w:rFonts w:asciiTheme="minorHAnsi" w:eastAsia="SimSun" w:hAnsiTheme="minorHAnsi" w:cs="Arial"/>
        </w:rPr>
        <w:t>)</w:t>
      </w:r>
      <w:r w:rsidR="0036246B">
        <w:rPr>
          <w:rFonts w:asciiTheme="minorHAnsi" w:eastAsia="SimSun" w:hAnsiTheme="minorHAnsi" w:cs="Arial"/>
        </w:rPr>
        <w:t xml:space="preserve">, a coordenadoria e a Secretária executiva apresentaram as ações do CEDCA durante a pandemia, como um repasse de informações. </w:t>
      </w:r>
      <w:r w:rsidR="00697B32">
        <w:rPr>
          <w:rFonts w:asciiTheme="minorHAnsi" w:eastAsia="SimSun" w:hAnsiTheme="minorHAnsi" w:cs="Arial"/>
        </w:rPr>
        <w:t xml:space="preserve">O Conselheiro Valdir se manifesta quanto ao reflexo de nossas ações na ponta e da importância do nosso papel como conselheiros na divulgação das ações do CEDCA pelas regiões e instituição na qual atuamos, vivemos e convivemos na sociedade. Juliana reforça a importância de destacar o papel do CEDCA e de todos os conselheiros como apoio. </w:t>
      </w:r>
      <w:r w:rsidR="008232E4">
        <w:rPr>
          <w:rFonts w:asciiTheme="minorHAnsi" w:eastAsia="SimSun" w:hAnsiTheme="minorHAnsi" w:cs="Arial"/>
        </w:rPr>
        <w:t xml:space="preserve">Cleber se manifesta quanto </w:t>
      </w:r>
      <w:proofErr w:type="gramStart"/>
      <w:r w:rsidR="008232E4">
        <w:rPr>
          <w:rFonts w:asciiTheme="minorHAnsi" w:eastAsia="SimSun" w:hAnsiTheme="minorHAnsi" w:cs="Arial"/>
        </w:rPr>
        <w:t>a</w:t>
      </w:r>
      <w:proofErr w:type="gramEnd"/>
      <w:r w:rsidR="008232E4">
        <w:rPr>
          <w:rFonts w:asciiTheme="minorHAnsi" w:eastAsia="SimSun" w:hAnsiTheme="minorHAnsi" w:cs="Arial"/>
        </w:rPr>
        <w:t xml:space="preserve"> atualização cadastral dos </w:t>
      </w:r>
      <w:proofErr w:type="spellStart"/>
      <w:r w:rsidR="008232E4">
        <w:rPr>
          <w:rFonts w:asciiTheme="minorHAnsi" w:eastAsia="SimSun" w:hAnsiTheme="minorHAnsi" w:cs="Arial"/>
        </w:rPr>
        <w:t>CMDCAs</w:t>
      </w:r>
      <w:proofErr w:type="spellEnd"/>
      <w:r w:rsidR="008232E4">
        <w:rPr>
          <w:rFonts w:asciiTheme="minorHAnsi" w:eastAsia="SimSun" w:hAnsiTheme="minorHAnsi" w:cs="Arial"/>
        </w:rPr>
        <w:t xml:space="preserve"> e pergunta quantas respostas o CEDCA recebeu. Juliana informa que foram 141 (cento e quarenta e um) municípios. Em seguida, tratou-se do </w:t>
      </w:r>
      <w:r w:rsidR="008232E4" w:rsidRPr="008232E4">
        <w:rPr>
          <w:rFonts w:asciiTheme="minorHAnsi" w:eastAsia="SimSun" w:hAnsiTheme="minorHAnsi" w:cs="Arial"/>
          <w:u w:val="single"/>
        </w:rPr>
        <w:t>nono ponto de pauta</w:t>
      </w:r>
      <w:r w:rsidR="00B54C8C" w:rsidRPr="00B54C8C">
        <w:rPr>
          <w:rFonts w:ascii="Calibri" w:eastAsia="SimSun" w:hAnsi="Calibri" w:cs="Calibri"/>
        </w:rPr>
        <w:t xml:space="preserve"> </w:t>
      </w:r>
      <w:r w:rsidR="00B54C8C">
        <w:rPr>
          <w:rFonts w:ascii="Calibri" w:eastAsia="SimSun" w:hAnsi="Calibri" w:cs="Calibri"/>
        </w:rPr>
        <w:t>(Participação dos/as conselheiros/as durante a pandemia do COVID-19 e o trabalho junto às comissões)</w:t>
      </w:r>
      <w:r w:rsidR="008232E4">
        <w:rPr>
          <w:rFonts w:asciiTheme="minorHAnsi" w:eastAsia="SimSun" w:hAnsiTheme="minorHAnsi" w:cs="Arial"/>
        </w:rPr>
        <w:t xml:space="preserve">. Foram apresentadas as prioridades, as comissões que já tinham apresentado sua Coordenação e Relatoria e alguns conselheiros se manifestaram. A Conselheira Lizandra fala do trabalho da Comissão de Normas vêm realizando. A conselheira Maristela destaca a importância do empenho e a missão de cada conselheiro e a responsabilidade das instituições que compõem este Conselho, na defesa dos Direitos da Criança e do Adolescente, e analisa sobre a importante missão de levar o nome do CEDCA numa proposta de mudança de paradigmas. Alguns conselheiros se manifestaram pedindo a divulgação da </w:t>
      </w:r>
      <w:r w:rsidR="008232E4" w:rsidRPr="00D01CAF">
        <w:rPr>
          <w:rFonts w:asciiTheme="minorHAnsi" w:eastAsia="SimSun" w:hAnsiTheme="minorHAnsi" w:cs="Arial"/>
        </w:rPr>
        <w:t>apresentação de</w:t>
      </w:r>
      <w:r w:rsidR="00D01CAF" w:rsidRPr="00D01CAF">
        <w:rPr>
          <w:rFonts w:asciiTheme="minorHAnsi" w:eastAsia="SimSun" w:hAnsiTheme="minorHAnsi" w:cs="Arial"/>
        </w:rPr>
        <w:t>sta plenária, anexa a esta ata</w:t>
      </w:r>
      <w:r w:rsidR="008232E4" w:rsidRPr="00D01CAF">
        <w:rPr>
          <w:rFonts w:asciiTheme="minorHAnsi" w:eastAsia="SimSun" w:hAnsiTheme="minorHAnsi" w:cs="Arial"/>
        </w:rPr>
        <w:t>, para divulgarem entre suas redes as ações</w:t>
      </w:r>
      <w:r w:rsidR="008232E4">
        <w:rPr>
          <w:rFonts w:asciiTheme="minorHAnsi" w:eastAsia="SimSun" w:hAnsiTheme="minorHAnsi" w:cs="Arial"/>
        </w:rPr>
        <w:t xml:space="preserve"> do CEDCA. </w:t>
      </w:r>
      <w:r w:rsidR="00100C20">
        <w:rPr>
          <w:rFonts w:asciiTheme="minorHAnsi" w:eastAsia="SimSun" w:hAnsiTheme="minorHAnsi" w:cs="Arial"/>
        </w:rPr>
        <w:t xml:space="preserve">Como o </w:t>
      </w:r>
      <w:r w:rsidR="00100C20" w:rsidRPr="00B54C8C">
        <w:rPr>
          <w:rFonts w:asciiTheme="minorHAnsi" w:eastAsia="SimSun" w:hAnsiTheme="minorHAnsi" w:cs="Arial"/>
          <w:u w:val="single"/>
        </w:rPr>
        <w:t>décimo ponto de pauta</w:t>
      </w:r>
      <w:r w:rsidR="00B54C8C">
        <w:rPr>
          <w:rFonts w:asciiTheme="minorHAnsi" w:eastAsia="SimSun" w:hAnsiTheme="minorHAnsi" w:cs="Arial"/>
        </w:rPr>
        <w:t xml:space="preserve"> (Informes)</w:t>
      </w:r>
      <w:r w:rsidR="00100C20">
        <w:rPr>
          <w:rFonts w:asciiTheme="minorHAnsi" w:eastAsia="SimSun" w:hAnsiTheme="minorHAnsi" w:cs="Arial"/>
        </w:rPr>
        <w:t xml:space="preserve">, a Secretária executiva apresentou alguns informes. O primeiro foi sobre a Atualização cadastral, já apresentada pelo Coordenador como uma das ações do CEDCA durante a pandemia para melhorar a comunicação do CEDCA com os </w:t>
      </w:r>
      <w:proofErr w:type="spellStart"/>
      <w:r w:rsidR="00100C20">
        <w:rPr>
          <w:rFonts w:asciiTheme="minorHAnsi" w:eastAsia="SimSun" w:hAnsiTheme="minorHAnsi" w:cs="Arial"/>
        </w:rPr>
        <w:t>CMDCAs</w:t>
      </w:r>
      <w:proofErr w:type="spellEnd"/>
      <w:r w:rsidR="00100C20">
        <w:rPr>
          <w:rFonts w:asciiTheme="minorHAnsi" w:eastAsia="SimSun" w:hAnsiTheme="minorHAnsi" w:cs="Arial"/>
        </w:rPr>
        <w:t xml:space="preserve">, que teve seu prazo ampliado e que ainda estará recebendo respostas. O segundo informe trata-se da segunda prioridade da CAS (Comissão de Atendimento Socioeducativo), a inscrição das Unidades Socioeducativas. Em reunião da comissão, ficou definido que os processos antigos, enviados </w:t>
      </w:r>
      <w:r w:rsidR="00D01CAF">
        <w:rPr>
          <w:rFonts w:asciiTheme="minorHAnsi" w:eastAsia="SimSun" w:hAnsiTheme="minorHAnsi" w:cs="Arial"/>
        </w:rPr>
        <w:t xml:space="preserve">pelas unidades </w:t>
      </w:r>
      <w:r w:rsidR="00100C20">
        <w:rPr>
          <w:rFonts w:asciiTheme="minorHAnsi" w:eastAsia="SimSun" w:hAnsiTheme="minorHAnsi" w:cs="Arial"/>
        </w:rPr>
        <w:t xml:space="preserve">antes da publicação da Resolução em Diário oficial, seriam arquivados pela SAP e novos processos seriam enviados para análise da Comissão. </w:t>
      </w:r>
      <w:r w:rsidR="00D01CAF">
        <w:rPr>
          <w:rFonts w:asciiTheme="minorHAnsi" w:eastAsia="SimSun" w:hAnsiTheme="minorHAnsi" w:cs="Arial"/>
        </w:rPr>
        <w:t xml:space="preserve">A Secretária executiva informou </w:t>
      </w:r>
      <w:r w:rsidR="00280939">
        <w:rPr>
          <w:rFonts w:asciiTheme="minorHAnsi" w:eastAsia="SimSun" w:hAnsiTheme="minorHAnsi" w:cs="Arial"/>
        </w:rPr>
        <w:t xml:space="preserve">ainda </w:t>
      </w:r>
      <w:r w:rsidR="00C33720">
        <w:rPr>
          <w:rFonts w:asciiTheme="minorHAnsi" w:eastAsia="SimSun" w:hAnsiTheme="minorHAnsi" w:cs="Arial"/>
        </w:rPr>
        <w:t xml:space="preserve">que enviaria o termo de posse aos Conselheiros que não estiveram presente na Solenidade de Posse do dia 19 de fevereiro de 2020, quando ocorreu a primeira e única reunião presencial </w:t>
      </w:r>
      <w:r w:rsidR="00C33720">
        <w:rPr>
          <w:rFonts w:asciiTheme="minorHAnsi" w:eastAsia="SimSun" w:hAnsiTheme="minorHAnsi" w:cs="Arial"/>
        </w:rPr>
        <w:lastRenderedPageBreak/>
        <w:t xml:space="preserve">desta gestão do CEDCA. Juliana orientou que enviaria os termos de posse para o endereço de email dos Conselheiros para assinatura e posterior devolutiva ao email do CEDCA. A Secretária acrescentou que tal procedimento é fundamental para dar legalidade as deliberações do CEDCA. </w:t>
      </w:r>
      <w:r w:rsidR="00100C20">
        <w:rPr>
          <w:rFonts w:asciiTheme="minorHAnsi" w:eastAsia="SimSun" w:hAnsiTheme="minorHAnsi" w:cs="Arial"/>
        </w:rPr>
        <w:t xml:space="preserve">Por fim, a Conselheira Viviane faz uma fala de incentivo ao trabalho das comissões e destaca que as verdadeiras ações do CEDCA são realizadas pelas comissões que é onde o trabalho deve ocorrer, onde as discussões devem se aprofundar e as ações do CEDCA devem nascer e se concretizar. O Coordenador Cléber pede licença para fazer agradecimentos públicos ao trabalho da Secretária Executiva do CEDCA, Juliana, e seu fundamental </w:t>
      </w:r>
      <w:r w:rsidR="00234F5E">
        <w:rPr>
          <w:rFonts w:asciiTheme="minorHAnsi" w:eastAsia="SimSun" w:hAnsiTheme="minorHAnsi" w:cs="Arial"/>
        </w:rPr>
        <w:t xml:space="preserve">empenho </w:t>
      </w:r>
      <w:r w:rsidR="00100C20">
        <w:rPr>
          <w:rFonts w:asciiTheme="minorHAnsi" w:eastAsia="SimSun" w:hAnsiTheme="minorHAnsi" w:cs="Arial"/>
        </w:rPr>
        <w:t>para</w:t>
      </w:r>
      <w:r w:rsidR="00234F5E">
        <w:rPr>
          <w:rFonts w:asciiTheme="minorHAnsi" w:eastAsia="SimSun" w:hAnsiTheme="minorHAnsi" w:cs="Arial"/>
        </w:rPr>
        <w:t xml:space="preserve"> o andamento das ações deste Conselho. As Conselheiras Maristela e Letícia pedem a fala para reafirmar o que fora dito pelo Coordenador. Por fim, o Coordenador do CEDCA finaliza a plenária e passa para a palavra às Professoras da Formação, já que este era o </w:t>
      </w:r>
      <w:r w:rsidR="00100C20">
        <w:rPr>
          <w:rFonts w:asciiTheme="minorHAnsi" w:eastAsia="SimSun" w:hAnsiTheme="minorHAnsi" w:cs="Arial"/>
        </w:rPr>
        <w:t>último ponto de pauta</w:t>
      </w:r>
      <w:r w:rsidR="00234F5E">
        <w:rPr>
          <w:rFonts w:asciiTheme="minorHAnsi" w:eastAsia="SimSun" w:hAnsiTheme="minorHAnsi" w:cs="Arial"/>
        </w:rPr>
        <w:t>, ou seja, um tempo para a formação dos Conselheiros Estaduais realizado em parceria com a Escola de Conselhos.</w:t>
      </w:r>
      <w:r w:rsidR="004A2116" w:rsidRPr="007055B8">
        <w:rPr>
          <w:rFonts w:asciiTheme="minorHAnsi" w:eastAsia="SimSun" w:hAnsiTheme="minorHAnsi" w:cs="Arial"/>
        </w:rPr>
        <w:t xml:space="preserve"> </w:t>
      </w:r>
      <w:r w:rsidR="00234F5E">
        <w:rPr>
          <w:rFonts w:asciiTheme="minorHAnsi" w:eastAsia="SimSun" w:hAnsiTheme="minorHAnsi" w:cs="Arial"/>
        </w:rPr>
        <w:t xml:space="preserve">Professora Carla dá as boas vindas e informa que esta parte está prevista por um tempo de 40 minutos. Agradece o espaço e assim é encerrada a Plenária oficialmente. </w:t>
      </w:r>
      <w:r w:rsidR="00BA72AB" w:rsidRPr="00280939">
        <w:rPr>
          <w:rFonts w:asciiTheme="minorHAnsi" w:eastAsia="SimSun" w:hAnsiTheme="minorHAnsi" w:cs="Arial"/>
        </w:rPr>
        <w:t>Participaram da Reunião os /as Conselheiros/as: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BA72AB" w:rsidRPr="00280939">
        <w:rPr>
          <w:rFonts w:asciiTheme="minorHAnsi" w:eastAsia="SimSun" w:hAnsiTheme="minorHAnsi" w:cs="Arial"/>
        </w:rPr>
        <w:t xml:space="preserve">Rosane Beatriz. M. </w:t>
      </w:r>
      <w:proofErr w:type="spellStart"/>
      <w:r w:rsidR="00BA72AB" w:rsidRPr="00280939">
        <w:rPr>
          <w:rFonts w:asciiTheme="minorHAnsi" w:eastAsia="SimSun" w:hAnsiTheme="minorHAnsi" w:cs="Arial"/>
        </w:rPr>
        <w:t>Frizon</w:t>
      </w:r>
      <w:proofErr w:type="spellEnd"/>
      <w:r w:rsidR="00BA72AB" w:rsidRPr="00280939">
        <w:rPr>
          <w:rFonts w:asciiTheme="minorHAnsi" w:eastAsia="SimSun" w:hAnsiTheme="minorHAnsi" w:cs="Arial"/>
        </w:rPr>
        <w:t>, Letícia Guimarães Braz,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>Cleber Paes Alves,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04032C" w:rsidRPr="0004032C">
        <w:rPr>
          <w:rFonts w:asciiTheme="minorHAnsi" w:eastAsia="SimSun" w:hAnsiTheme="minorHAnsi" w:cs="Arial"/>
        </w:rPr>
        <w:t xml:space="preserve">Fernanda </w:t>
      </w:r>
      <w:proofErr w:type="spellStart"/>
      <w:r w:rsidR="0004032C" w:rsidRPr="0004032C">
        <w:rPr>
          <w:rFonts w:asciiTheme="minorHAnsi" w:eastAsia="SimSun" w:hAnsiTheme="minorHAnsi" w:cs="Arial"/>
        </w:rPr>
        <w:t>Steffens</w:t>
      </w:r>
      <w:proofErr w:type="spellEnd"/>
      <w:r w:rsidR="0004032C" w:rsidRPr="0004032C">
        <w:rPr>
          <w:rFonts w:asciiTheme="minorHAnsi" w:eastAsia="SimSun" w:hAnsiTheme="minorHAnsi" w:cs="Arial"/>
        </w:rPr>
        <w:t xml:space="preserve">, </w:t>
      </w:r>
      <w:r w:rsidR="00BA72AB" w:rsidRPr="0004032C">
        <w:rPr>
          <w:rFonts w:asciiTheme="minorHAnsi" w:eastAsia="SimSun" w:hAnsiTheme="minorHAnsi" w:cs="Arial"/>
        </w:rPr>
        <w:t>Viviane Silva da Rosa, Daniel Neves Damiani,</w:t>
      </w:r>
      <w:r w:rsidR="00E843F7" w:rsidRPr="0004032C">
        <w:rPr>
          <w:rFonts w:asciiTheme="minorHAnsi" w:eastAsia="SimSun" w:hAnsiTheme="minorHAnsi" w:cs="Arial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 xml:space="preserve">Carlos Eduardo Osório, Zeno Augusto </w:t>
      </w:r>
      <w:proofErr w:type="spellStart"/>
      <w:r w:rsidR="00BA72AB" w:rsidRPr="0004032C">
        <w:rPr>
          <w:rFonts w:asciiTheme="minorHAnsi" w:eastAsia="SimSun" w:hAnsiTheme="minorHAnsi" w:cs="Arial"/>
        </w:rPr>
        <w:t>Tressoldi</w:t>
      </w:r>
      <w:proofErr w:type="spellEnd"/>
      <w:r w:rsidR="00BA72AB" w:rsidRPr="0004032C">
        <w:rPr>
          <w:rFonts w:asciiTheme="minorHAnsi" w:eastAsia="SimSun" w:hAnsiTheme="minorHAnsi" w:cs="Arial"/>
        </w:rPr>
        <w:t>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proofErr w:type="spellStart"/>
      <w:r w:rsidR="00BA72AB" w:rsidRPr="0004032C">
        <w:rPr>
          <w:rFonts w:asciiTheme="minorHAnsi" w:eastAsia="SimSun" w:hAnsiTheme="minorHAnsi" w:cs="Arial"/>
        </w:rPr>
        <w:t>Halei</w:t>
      </w:r>
      <w:proofErr w:type="spellEnd"/>
      <w:r w:rsidR="00BA72AB" w:rsidRPr="0004032C">
        <w:rPr>
          <w:rFonts w:asciiTheme="minorHAnsi" w:eastAsia="SimSun" w:hAnsiTheme="minorHAnsi" w:cs="Arial"/>
        </w:rPr>
        <w:t xml:space="preserve"> Cruz,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 xml:space="preserve">Luciana Helena dos Santos, Erasmo </w:t>
      </w:r>
      <w:proofErr w:type="spellStart"/>
      <w:r w:rsidR="00BA72AB" w:rsidRPr="0004032C">
        <w:rPr>
          <w:rFonts w:asciiTheme="minorHAnsi" w:eastAsia="SimSun" w:hAnsiTheme="minorHAnsi" w:cs="Arial"/>
        </w:rPr>
        <w:t>Marchi</w:t>
      </w:r>
      <w:proofErr w:type="spellEnd"/>
      <w:r w:rsidR="00BA72AB" w:rsidRPr="0004032C">
        <w:rPr>
          <w:rFonts w:asciiTheme="minorHAnsi" w:eastAsia="SimSun" w:hAnsiTheme="minorHAnsi" w:cs="Arial"/>
        </w:rPr>
        <w:t>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04032C" w:rsidRPr="0004032C">
        <w:rPr>
          <w:rFonts w:asciiTheme="minorHAnsi" w:eastAsia="SimSun" w:hAnsiTheme="minorHAnsi" w:cs="Arial"/>
        </w:rPr>
        <w:t>Roberto Murilo Coutinho,</w:t>
      </w:r>
      <w:r w:rsidR="0004032C" w:rsidRPr="0004032C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 xml:space="preserve">Rosely </w:t>
      </w:r>
      <w:proofErr w:type="spellStart"/>
      <w:r w:rsidR="00BA72AB" w:rsidRPr="0004032C">
        <w:rPr>
          <w:rFonts w:asciiTheme="minorHAnsi" w:eastAsia="SimSun" w:hAnsiTheme="minorHAnsi" w:cs="Arial"/>
        </w:rPr>
        <w:t>Steil</w:t>
      </w:r>
      <w:proofErr w:type="spellEnd"/>
      <w:r w:rsidR="00BA72AB" w:rsidRPr="0004032C">
        <w:rPr>
          <w:rFonts w:asciiTheme="minorHAnsi" w:eastAsia="SimSun" w:hAnsiTheme="minorHAnsi" w:cs="Arial"/>
        </w:rPr>
        <w:t>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04032C" w:rsidRPr="0004032C">
        <w:rPr>
          <w:rFonts w:asciiTheme="minorHAnsi" w:eastAsia="SimSun" w:hAnsiTheme="minorHAnsi" w:cs="Arial"/>
        </w:rPr>
        <w:t xml:space="preserve">Lizandra Vaz </w:t>
      </w:r>
      <w:proofErr w:type="spellStart"/>
      <w:r w:rsidR="0004032C" w:rsidRPr="0004032C">
        <w:rPr>
          <w:rFonts w:asciiTheme="minorHAnsi" w:eastAsia="SimSun" w:hAnsiTheme="minorHAnsi" w:cs="Arial"/>
        </w:rPr>
        <w:t>Salvadori</w:t>
      </w:r>
      <w:proofErr w:type="spellEnd"/>
      <w:r w:rsidR="0004032C" w:rsidRPr="0004032C">
        <w:rPr>
          <w:rFonts w:asciiTheme="minorHAnsi" w:eastAsia="SimSun" w:hAnsiTheme="minorHAnsi" w:cs="Arial"/>
        </w:rPr>
        <w:t>,</w:t>
      </w:r>
      <w:r w:rsidR="0004032C" w:rsidRPr="0004032C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>Cláudio Luiz Orço,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 xml:space="preserve">Graziela Cristina Luiz </w:t>
      </w:r>
      <w:proofErr w:type="spellStart"/>
      <w:r w:rsidR="00BA72AB" w:rsidRPr="0004032C">
        <w:rPr>
          <w:rFonts w:asciiTheme="minorHAnsi" w:eastAsia="SimSun" w:hAnsiTheme="minorHAnsi" w:cs="Arial"/>
        </w:rPr>
        <w:t>Damacena</w:t>
      </w:r>
      <w:proofErr w:type="spellEnd"/>
      <w:r w:rsidR="00BA72AB" w:rsidRPr="0004032C">
        <w:rPr>
          <w:rFonts w:asciiTheme="minorHAnsi" w:eastAsia="SimSun" w:hAnsiTheme="minorHAnsi" w:cs="Arial"/>
        </w:rPr>
        <w:t xml:space="preserve"> Gabriel, </w:t>
      </w:r>
      <w:r w:rsidR="0004032C" w:rsidRPr="0004032C">
        <w:rPr>
          <w:rFonts w:asciiTheme="minorHAnsi" w:eastAsia="SimSun" w:hAnsiTheme="minorHAnsi" w:cs="Arial"/>
        </w:rPr>
        <w:t>Miller Domingues Lopes,</w:t>
      </w:r>
      <w:r w:rsidR="0004032C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 xml:space="preserve">Maristela </w:t>
      </w:r>
      <w:proofErr w:type="spellStart"/>
      <w:r w:rsidR="00BA72AB" w:rsidRPr="0004032C">
        <w:rPr>
          <w:rFonts w:asciiTheme="minorHAnsi" w:eastAsia="SimSun" w:hAnsiTheme="minorHAnsi" w:cs="Arial"/>
        </w:rPr>
        <w:t>Cizeski</w:t>
      </w:r>
      <w:proofErr w:type="spellEnd"/>
      <w:r w:rsidR="00BA72AB" w:rsidRPr="0004032C">
        <w:rPr>
          <w:rFonts w:asciiTheme="minorHAnsi" w:eastAsia="SimSun" w:hAnsiTheme="minorHAnsi" w:cs="Arial"/>
        </w:rPr>
        <w:t>, Salete Luciana de Oliveira Luciano,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BA72AB" w:rsidRPr="0004032C">
        <w:rPr>
          <w:rFonts w:asciiTheme="minorHAnsi" w:eastAsia="SimSun" w:hAnsiTheme="minorHAnsi" w:cs="Arial"/>
        </w:rPr>
        <w:t xml:space="preserve">Valdir </w:t>
      </w:r>
      <w:proofErr w:type="spellStart"/>
      <w:r w:rsidR="00BA72AB" w:rsidRPr="0004032C">
        <w:rPr>
          <w:rFonts w:asciiTheme="minorHAnsi" w:eastAsia="SimSun" w:hAnsiTheme="minorHAnsi" w:cs="Arial"/>
        </w:rPr>
        <w:t>Gurgiel</w:t>
      </w:r>
      <w:proofErr w:type="spellEnd"/>
      <w:r w:rsidR="00BA72AB" w:rsidRPr="0004032C">
        <w:rPr>
          <w:rFonts w:asciiTheme="minorHAnsi" w:eastAsia="SimSun" w:hAnsiTheme="minorHAnsi" w:cs="Arial"/>
        </w:rPr>
        <w:t>,</w:t>
      </w:r>
      <w:r w:rsidR="006C42B5">
        <w:rPr>
          <w:rFonts w:asciiTheme="minorHAnsi" w:eastAsia="SimSun" w:hAnsiTheme="minorHAnsi" w:cs="Arial"/>
          <w:color w:val="FF0000"/>
        </w:rPr>
        <w:t xml:space="preserve"> </w:t>
      </w:r>
      <w:r w:rsidR="00BA72AB" w:rsidRPr="006C42B5">
        <w:rPr>
          <w:rFonts w:asciiTheme="minorHAnsi" w:eastAsia="SimSun" w:hAnsiTheme="minorHAnsi" w:cs="Arial"/>
        </w:rPr>
        <w:t>Sandra Regina Medeiros Nazário,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proofErr w:type="spellStart"/>
      <w:r w:rsidR="00BA72AB" w:rsidRPr="006C42B5">
        <w:rPr>
          <w:rFonts w:asciiTheme="minorHAnsi" w:eastAsia="SimSun" w:hAnsiTheme="minorHAnsi" w:cs="Arial"/>
        </w:rPr>
        <w:t>Quesia</w:t>
      </w:r>
      <w:proofErr w:type="spellEnd"/>
      <w:r w:rsidR="00BA72AB" w:rsidRPr="006C42B5">
        <w:rPr>
          <w:rFonts w:asciiTheme="minorHAnsi" w:eastAsia="SimSun" w:hAnsiTheme="minorHAnsi" w:cs="Arial"/>
        </w:rPr>
        <w:t xml:space="preserve"> de Araujo </w:t>
      </w:r>
      <w:proofErr w:type="spellStart"/>
      <w:r w:rsidR="00BA72AB" w:rsidRPr="006C42B5">
        <w:rPr>
          <w:rFonts w:asciiTheme="minorHAnsi" w:eastAsia="SimSun" w:hAnsiTheme="minorHAnsi" w:cs="Arial"/>
        </w:rPr>
        <w:t>Grellmann</w:t>
      </w:r>
      <w:proofErr w:type="spellEnd"/>
      <w:r w:rsidR="00BA72AB" w:rsidRPr="006C42B5">
        <w:rPr>
          <w:rFonts w:asciiTheme="minorHAnsi" w:eastAsia="SimSun" w:hAnsiTheme="minorHAnsi" w:cs="Arial"/>
        </w:rPr>
        <w:t>, Elisabete Couto.</w:t>
      </w:r>
      <w:r w:rsidR="00BA72AB" w:rsidRPr="0036246B">
        <w:rPr>
          <w:rFonts w:asciiTheme="minorHAnsi" w:eastAsia="SimSun" w:hAnsiTheme="minorHAnsi" w:cs="Arial"/>
          <w:color w:val="FF0000"/>
        </w:rPr>
        <w:t xml:space="preserve"> </w:t>
      </w:r>
      <w:r w:rsidR="00BA72AB" w:rsidRPr="006C42B5">
        <w:rPr>
          <w:rFonts w:asciiTheme="minorHAnsi" w:eastAsia="SimSun" w:hAnsiTheme="minorHAnsi" w:cs="Arial"/>
        </w:rPr>
        <w:t>Participaram ainda a</w:t>
      </w:r>
      <w:r w:rsidR="006C42B5" w:rsidRPr="006C42B5">
        <w:rPr>
          <w:rFonts w:asciiTheme="minorHAnsi" w:eastAsia="SimSun" w:hAnsiTheme="minorHAnsi" w:cs="Arial"/>
        </w:rPr>
        <w:t xml:space="preserve">s Professoras </w:t>
      </w:r>
      <w:proofErr w:type="spellStart"/>
      <w:r w:rsidR="006C42B5" w:rsidRPr="006C42B5">
        <w:rPr>
          <w:rFonts w:asciiTheme="minorHAnsi" w:eastAsia="SimSun" w:hAnsiTheme="minorHAnsi" w:cs="Arial"/>
        </w:rPr>
        <w:t>Cléia</w:t>
      </w:r>
      <w:proofErr w:type="spellEnd"/>
      <w:r w:rsidR="006C42B5" w:rsidRPr="006C42B5">
        <w:rPr>
          <w:rFonts w:asciiTheme="minorHAnsi" w:eastAsia="SimSun" w:hAnsiTheme="minorHAnsi" w:cs="Arial"/>
        </w:rPr>
        <w:t xml:space="preserve"> Demétrio Pereira e Carla Rosane </w:t>
      </w:r>
      <w:proofErr w:type="spellStart"/>
      <w:r w:rsidR="006C42B5" w:rsidRPr="006C42B5">
        <w:rPr>
          <w:rFonts w:asciiTheme="minorHAnsi" w:eastAsia="SimSun" w:hAnsiTheme="minorHAnsi" w:cs="Arial"/>
        </w:rPr>
        <w:t>Bressan</w:t>
      </w:r>
      <w:proofErr w:type="spellEnd"/>
      <w:r w:rsidR="006C42B5" w:rsidRPr="006C42B5">
        <w:rPr>
          <w:rFonts w:asciiTheme="minorHAnsi" w:eastAsia="SimSun" w:hAnsiTheme="minorHAnsi" w:cs="Arial"/>
        </w:rPr>
        <w:t xml:space="preserve">, </w:t>
      </w:r>
      <w:r w:rsidR="00BA72AB" w:rsidRPr="006C42B5">
        <w:rPr>
          <w:rFonts w:asciiTheme="minorHAnsi" w:eastAsia="SimSun" w:hAnsiTheme="minorHAnsi" w:cs="Arial"/>
        </w:rPr>
        <w:t>Mayara Garcia e Juliana Terezinha Martins.</w:t>
      </w:r>
    </w:p>
    <w:sectPr w:rsidR="008B7EDA" w:rsidRPr="006C42B5" w:rsidSect="006038E2">
      <w:headerReference w:type="default" r:id="rId8"/>
      <w:footerReference w:type="default" r:id="rId9"/>
      <w:pgSz w:w="11906" w:h="16838"/>
      <w:pgMar w:top="1388" w:right="1133" w:bottom="1418" w:left="1701" w:header="142" w:footer="499" w:gutter="0"/>
      <w:lnNumType w:countBy="1" w:restart="continuous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6585" w:rsidRDefault="00EE6585" w:rsidP="00EA673B">
      <w:r>
        <w:separator/>
      </w:r>
    </w:p>
  </w:endnote>
  <w:endnote w:type="continuationSeparator" w:id="0">
    <w:p w:rsidR="00EE6585" w:rsidRDefault="00EE6585" w:rsidP="00EA67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C20" w:rsidRPr="006038E2" w:rsidRDefault="00100C20" w:rsidP="006038E2">
    <w:pPr>
      <w:pStyle w:val="Rodap"/>
      <w:jc w:val="center"/>
      <w:rPr>
        <w:i/>
        <w:color w:val="000000"/>
        <w:sz w:val="20"/>
        <w:szCs w:val="20"/>
      </w:rPr>
    </w:pPr>
    <w:r w:rsidRPr="006038E2">
      <w:rPr>
        <w:i/>
        <w:color w:val="000000"/>
        <w:sz w:val="20"/>
        <w:szCs w:val="20"/>
      </w:rPr>
      <w:t xml:space="preserve">Rua: Dr. Fúlvio </w:t>
    </w:r>
    <w:proofErr w:type="spellStart"/>
    <w:r w:rsidRPr="006038E2">
      <w:rPr>
        <w:i/>
        <w:color w:val="000000"/>
        <w:sz w:val="20"/>
        <w:szCs w:val="20"/>
      </w:rPr>
      <w:t>Aducci</w:t>
    </w:r>
    <w:proofErr w:type="spellEnd"/>
    <w:r w:rsidRPr="006038E2">
      <w:rPr>
        <w:i/>
        <w:color w:val="000000"/>
        <w:sz w:val="20"/>
        <w:szCs w:val="20"/>
      </w:rPr>
      <w:t xml:space="preserve"> nº 767 – Bairro Estreito – Florianópolis- SC - CEP 88.075-001</w:t>
    </w:r>
  </w:p>
  <w:p w:rsidR="00100C20" w:rsidRDefault="00100C20" w:rsidP="006038E2">
    <w:pPr>
      <w:pStyle w:val="Rodap"/>
      <w:jc w:val="center"/>
    </w:pPr>
    <w:r w:rsidRPr="006038E2">
      <w:rPr>
        <w:i/>
        <w:color w:val="000000"/>
        <w:sz w:val="20"/>
        <w:szCs w:val="20"/>
      </w:rPr>
      <w:t>E – mail: cedca@sst.sc.gov.br - Fone: (048) 3664-</w:t>
    </w:r>
    <w:r>
      <w:rPr>
        <w:i/>
        <w:color w:val="000000"/>
        <w:sz w:val="20"/>
        <w:szCs w:val="20"/>
      </w:rPr>
      <w:t>0617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6585" w:rsidRDefault="00EE6585" w:rsidP="00EA673B">
      <w:r>
        <w:separator/>
      </w:r>
    </w:p>
  </w:footnote>
  <w:footnote w:type="continuationSeparator" w:id="0">
    <w:p w:rsidR="00EE6585" w:rsidRDefault="00EE6585" w:rsidP="00EA67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C20" w:rsidRDefault="00100C20" w:rsidP="00E27679">
    <w:pPr>
      <w:jc w:val="center"/>
      <w:rPr>
        <w:b/>
        <w:color w:val="000000"/>
        <w:sz w:val="20"/>
        <w:szCs w:val="20"/>
      </w:rPr>
    </w:pPr>
    <w:r>
      <w:rPr>
        <w:b/>
        <w:noProof/>
        <w:color w:val="000000"/>
        <w:sz w:val="20"/>
        <w:szCs w:val="20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-493395</wp:posOffset>
          </wp:positionH>
          <wp:positionV relativeFrom="paragraph">
            <wp:posOffset>168910</wp:posOffset>
          </wp:positionV>
          <wp:extent cx="822960" cy="61722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00C20" w:rsidRDefault="00100C20" w:rsidP="00E27679">
    <w:pPr>
      <w:rPr>
        <w:b/>
        <w:color w:val="000000"/>
        <w:sz w:val="20"/>
        <w:szCs w:val="20"/>
      </w:rPr>
    </w:pPr>
  </w:p>
  <w:p w:rsidR="00100C20" w:rsidRPr="001D26EC" w:rsidRDefault="00100C20" w:rsidP="00EC209E">
    <w:pPr>
      <w:jc w:val="center"/>
      <w:rPr>
        <w:b/>
        <w:color w:val="000000"/>
        <w:sz w:val="22"/>
        <w:szCs w:val="22"/>
      </w:rPr>
    </w:pPr>
    <w:r w:rsidRPr="001D26EC">
      <w:rPr>
        <w:b/>
        <w:color w:val="000000"/>
        <w:sz w:val="22"/>
        <w:szCs w:val="22"/>
      </w:rPr>
      <w:t>CONSELHO ESTADUAL DOS DIREITOS DA CRIANÇA E DO ADOLESCENTE</w:t>
    </w:r>
  </w:p>
  <w:p w:rsidR="00100C20" w:rsidRPr="001D26EC" w:rsidRDefault="00100C20" w:rsidP="00EC209E">
    <w:pPr>
      <w:jc w:val="center"/>
      <w:rPr>
        <w:b/>
        <w:color w:val="000000"/>
        <w:sz w:val="22"/>
        <w:szCs w:val="22"/>
      </w:rPr>
    </w:pPr>
    <w:r w:rsidRPr="001D26EC">
      <w:rPr>
        <w:b/>
        <w:color w:val="000000"/>
        <w:sz w:val="22"/>
        <w:szCs w:val="22"/>
      </w:rPr>
      <w:t>CEDCA/SC</w:t>
    </w:r>
  </w:p>
  <w:p w:rsidR="00100C20" w:rsidRDefault="00100C20" w:rsidP="00EC209E">
    <w:pPr>
      <w:jc w:val="center"/>
      <w:rPr>
        <w:b/>
        <w:color w:val="000000"/>
        <w:sz w:val="20"/>
        <w:szCs w:val="20"/>
      </w:rPr>
    </w:pPr>
  </w:p>
  <w:p w:rsidR="00100C20" w:rsidRDefault="00100C20" w:rsidP="00EC209E">
    <w:pPr>
      <w:jc w:val="center"/>
      <w:rPr>
        <w:b/>
        <w:color w:val="000000"/>
        <w:sz w:val="20"/>
        <w:szCs w:val="20"/>
      </w:rPr>
    </w:pPr>
  </w:p>
  <w:p w:rsidR="00100C20" w:rsidRDefault="00100C20" w:rsidP="00EC209E">
    <w:pPr>
      <w:jc w:val="center"/>
      <w:rPr>
        <w:b/>
        <w:color w:val="000000"/>
        <w:sz w:val="20"/>
        <w:szCs w:val="20"/>
      </w:rPr>
    </w:pPr>
    <w:r w:rsidRPr="001D26EC">
      <w:rPr>
        <w:b/>
        <w:color w:val="000000"/>
        <w:sz w:val="20"/>
        <w:szCs w:val="20"/>
      </w:rPr>
      <w:t xml:space="preserve">ATA DA </w:t>
    </w:r>
    <w:r>
      <w:rPr>
        <w:b/>
        <w:color w:val="000000"/>
        <w:sz w:val="20"/>
        <w:szCs w:val="20"/>
      </w:rPr>
      <w:t xml:space="preserve">3ª </w:t>
    </w:r>
    <w:r w:rsidRPr="001D26EC">
      <w:rPr>
        <w:b/>
        <w:color w:val="000000"/>
        <w:sz w:val="20"/>
        <w:szCs w:val="20"/>
      </w:rPr>
      <w:t xml:space="preserve">REUNIÃO </w:t>
    </w:r>
    <w:r>
      <w:rPr>
        <w:b/>
        <w:color w:val="000000"/>
        <w:sz w:val="20"/>
        <w:szCs w:val="20"/>
      </w:rPr>
      <w:t>PLENÁRIA ORDINÁRIA DO CEDCA</w:t>
    </w:r>
  </w:p>
  <w:p w:rsidR="00100C20" w:rsidRDefault="00100C20" w:rsidP="00EC209E">
    <w:pPr>
      <w:jc w:val="center"/>
      <w:rPr>
        <w:b/>
        <w:color w:val="000000"/>
        <w:sz w:val="20"/>
        <w:szCs w:val="20"/>
      </w:rPr>
    </w:pPr>
    <w:r>
      <w:rPr>
        <w:b/>
        <w:color w:val="000000"/>
        <w:sz w:val="20"/>
        <w:szCs w:val="20"/>
      </w:rPr>
      <w:t>14 de Maio de 2020</w:t>
    </w:r>
  </w:p>
  <w:p w:rsidR="00100C20" w:rsidRDefault="00100C20" w:rsidP="00EC209E">
    <w:pPr>
      <w:jc w:val="center"/>
      <w:rPr>
        <w:b/>
        <w:color w:val="000000"/>
        <w:sz w:val="20"/>
        <w:szCs w:val="20"/>
      </w:rPr>
    </w:pPr>
  </w:p>
  <w:p w:rsidR="00100C20" w:rsidRDefault="00100C20" w:rsidP="00EC209E">
    <w:pPr>
      <w:jc w:val="center"/>
      <w:rPr>
        <w:b/>
        <w:color w:val="000000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30AEF8FC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48551D21"/>
    <w:multiLevelType w:val="multilevel"/>
    <w:tmpl w:val="2EBC2BC0"/>
    <w:lvl w:ilvl="0">
      <w:start w:val="1"/>
      <w:numFmt w:val="none"/>
      <w:pStyle w:val="Ttulo1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4299E"/>
    <w:rsid w:val="00000377"/>
    <w:rsid w:val="00002C6F"/>
    <w:rsid w:val="00003327"/>
    <w:rsid w:val="00004980"/>
    <w:rsid w:val="00011723"/>
    <w:rsid w:val="00011DE2"/>
    <w:rsid w:val="00017C19"/>
    <w:rsid w:val="00017D95"/>
    <w:rsid w:val="00020F90"/>
    <w:rsid w:val="000216EE"/>
    <w:rsid w:val="00023ABE"/>
    <w:rsid w:val="00025541"/>
    <w:rsid w:val="00025A36"/>
    <w:rsid w:val="000270E0"/>
    <w:rsid w:val="00032BA5"/>
    <w:rsid w:val="00033B6B"/>
    <w:rsid w:val="000353D1"/>
    <w:rsid w:val="00035E07"/>
    <w:rsid w:val="00037AA5"/>
    <w:rsid w:val="0004032C"/>
    <w:rsid w:val="00040B9F"/>
    <w:rsid w:val="00040D4C"/>
    <w:rsid w:val="00042112"/>
    <w:rsid w:val="00042E3C"/>
    <w:rsid w:val="00043F92"/>
    <w:rsid w:val="000447F6"/>
    <w:rsid w:val="000454A8"/>
    <w:rsid w:val="000471F0"/>
    <w:rsid w:val="00047803"/>
    <w:rsid w:val="00050402"/>
    <w:rsid w:val="00051010"/>
    <w:rsid w:val="00051E35"/>
    <w:rsid w:val="0005280F"/>
    <w:rsid w:val="00053206"/>
    <w:rsid w:val="00053596"/>
    <w:rsid w:val="00053A2A"/>
    <w:rsid w:val="00053CBD"/>
    <w:rsid w:val="00054871"/>
    <w:rsid w:val="00055185"/>
    <w:rsid w:val="00055DEC"/>
    <w:rsid w:val="0005649B"/>
    <w:rsid w:val="000564CE"/>
    <w:rsid w:val="00057AB7"/>
    <w:rsid w:val="00060EC1"/>
    <w:rsid w:val="00064C78"/>
    <w:rsid w:val="0006609E"/>
    <w:rsid w:val="00071567"/>
    <w:rsid w:val="0007167E"/>
    <w:rsid w:val="00071C32"/>
    <w:rsid w:val="00073BF9"/>
    <w:rsid w:val="00075267"/>
    <w:rsid w:val="000766ED"/>
    <w:rsid w:val="00080F06"/>
    <w:rsid w:val="00081C4A"/>
    <w:rsid w:val="00082B7F"/>
    <w:rsid w:val="00082C24"/>
    <w:rsid w:val="00083BBB"/>
    <w:rsid w:val="00083D00"/>
    <w:rsid w:val="00086722"/>
    <w:rsid w:val="00086F98"/>
    <w:rsid w:val="00091117"/>
    <w:rsid w:val="00091B5D"/>
    <w:rsid w:val="0009364F"/>
    <w:rsid w:val="00093F25"/>
    <w:rsid w:val="000A0AF9"/>
    <w:rsid w:val="000A1F62"/>
    <w:rsid w:val="000A2D4C"/>
    <w:rsid w:val="000A3FBB"/>
    <w:rsid w:val="000A7331"/>
    <w:rsid w:val="000A77F0"/>
    <w:rsid w:val="000A7CA9"/>
    <w:rsid w:val="000B0505"/>
    <w:rsid w:val="000B1374"/>
    <w:rsid w:val="000B1D54"/>
    <w:rsid w:val="000B253B"/>
    <w:rsid w:val="000B255D"/>
    <w:rsid w:val="000B2BC3"/>
    <w:rsid w:val="000B2F0B"/>
    <w:rsid w:val="000B3191"/>
    <w:rsid w:val="000B37D7"/>
    <w:rsid w:val="000B4C44"/>
    <w:rsid w:val="000B586F"/>
    <w:rsid w:val="000B62A1"/>
    <w:rsid w:val="000B7A8D"/>
    <w:rsid w:val="000C2AAC"/>
    <w:rsid w:val="000C6ECE"/>
    <w:rsid w:val="000C7F42"/>
    <w:rsid w:val="000D0C38"/>
    <w:rsid w:val="000D0F99"/>
    <w:rsid w:val="000D321E"/>
    <w:rsid w:val="000D3889"/>
    <w:rsid w:val="000D5F79"/>
    <w:rsid w:val="000E3CAC"/>
    <w:rsid w:val="000E535E"/>
    <w:rsid w:val="000E56CD"/>
    <w:rsid w:val="000F00D8"/>
    <w:rsid w:val="000F15D8"/>
    <w:rsid w:val="000F3573"/>
    <w:rsid w:val="000F4FC5"/>
    <w:rsid w:val="000F749F"/>
    <w:rsid w:val="000F7709"/>
    <w:rsid w:val="00100C20"/>
    <w:rsid w:val="001037C4"/>
    <w:rsid w:val="0010465B"/>
    <w:rsid w:val="001049B7"/>
    <w:rsid w:val="00106B59"/>
    <w:rsid w:val="00107ABA"/>
    <w:rsid w:val="00110044"/>
    <w:rsid w:val="001102E5"/>
    <w:rsid w:val="00110F5F"/>
    <w:rsid w:val="00113391"/>
    <w:rsid w:val="00113FEB"/>
    <w:rsid w:val="001157F1"/>
    <w:rsid w:val="00117204"/>
    <w:rsid w:val="001202DD"/>
    <w:rsid w:val="00123879"/>
    <w:rsid w:val="0012487A"/>
    <w:rsid w:val="00125E0B"/>
    <w:rsid w:val="00125F07"/>
    <w:rsid w:val="00127101"/>
    <w:rsid w:val="001273FB"/>
    <w:rsid w:val="00127844"/>
    <w:rsid w:val="00127E3F"/>
    <w:rsid w:val="0013018A"/>
    <w:rsid w:val="001303B0"/>
    <w:rsid w:val="00131231"/>
    <w:rsid w:val="00132D2F"/>
    <w:rsid w:val="00133628"/>
    <w:rsid w:val="001338DC"/>
    <w:rsid w:val="00135B6F"/>
    <w:rsid w:val="0013685E"/>
    <w:rsid w:val="001377AD"/>
    <w:rsid w:val="001411AF"/>
    <w:rsid w:val="00141B77"/>
    <w:rsid w:val="0014299E"/>
    <w:rsid w:val="00145660"/>
    <w:rsid w:val="001472A8"/>
    <w:rsid w:val="00147B4D"/>
    <w:rsid w:val="0015079D"/>
    <w:rsid w:val="00152175"/>
    <w:rsid w:val="00153E25"/>
    <w:rsid w:val="0015472E"/>
    <w:rsid w:val="00155132"/>
    <w:rsid w:val="00155F52"/>
    <w:rsid w:val="00157767"/>
    <w:rsid w:val="00160A1F"/>
    <w:rsid w:val="001615EA"/>
    <w:rsid w:val="00161F18"/>
    <w:rsid w:val="001624A4"/>
    <w:rsid w:val="001634DF"/>
    <w:rsid w:val="00166E60"/>
    <w:rsid w:val="00166F07"/>
    <w:rsid w:val="00167FC2"/>
    <w:rsid w:val="00176593"/>
    <w:rsid w:val="00177C9C"/>
    <w:rsid w:val="00180125"/>
    <w:rsid w:val="00180DE8"/>
    <w:rsid w:val="00184591"/>
    <w:rsid w:val="00185C4C"/>
    <w:rsid w:val="00187802"/>
    <w:rsid w:val="00190F3D"/>
    <w:rsid w:val="00191D9B"/>
    <w:rsid w:val="001934F1"/>
    <w:rsid w:val="00193C55"/>
    <w:rsid w:val="001942DF"/>
    <w:rsid w:val="0019462F"/>
    <w:rsid w:val="00195230"/>
    <w:rsid w:val="0019535F"/>
    <w:rsid w:val="00197B6A"/>
    <w:rsid w:val="001A1D45"/>
    <w:rsid w:val="001A342F"/>
    <w:rsid w:val="001A522C"/>
    <w:rsid w:val="001A55EB"/>
    <w:rsid w:val="001A689D"/>
    <w:rsid w:val="001B12C6"/>
    <w:rsid w:val="001B366B"/>
    <w:rsid w:val="001B5F6A"/>
    <w:rsid w:val="001B6638"/>
    <w:rsid w:val="001B6D8D"/>
    <w:rsid w:val="001C3DD9"/>
    <w:rsid w:val="001C6485"/>
    <w:rsid w:val="001C66B3"/>
    <w:rsid w:val="001D147B"/>
    <w:rsid w:val="001D1BFA"/>
    <w:rsid w:val="001D1D65"/>
    <w:rsid w:val="001D25EE"/>
    <w:rsid w:val="001D26EC"/>
    <w:rsid w:val="001D5331"/>
    <w:rsid w:val="001D5D8B"/>
    <w:rsid w:val="001E0070"/>
    <w:rsid w:val="001E080A"/>
    <w:rsid w:val="001E13A9"/>
    <w:rsid w:val="001E32E6"/>
    <w:rsid w:val="001E3CE4"/>
    <w:rsid w:val="001E4B5D"/>
    <w:rsid w:val="001E5997"/>
    <w:rsid w:val="001F14D9"/>
    <w:rsid w:val="001F263C"/>
    <w:rsid w:val="001F4136"/>
    <w:rsid w:val="001F454F"/>
    <w:rsid w:val="001F5B95"/>
    <w:rsid w:val="001F714A"/>
    <w:rsid w:val="00200060"/>
    <w:rsid w:val="00202C51"/>
    <w:rsid w:val="002042C9"/>
    <w:rsid w:val="00205ED0"/>
    <w:rsid w:val="002063E8"/>
    <w:rsid w:val="00210792"/>
    <w:rsid w:val="002107BA"/>
    <w:rsid w:val="002113C3"/>
    <w:rsid w:val="00211830"/>
    <w:rsid w:val="00221712"/>
    <w:rsid w:val="00222DFC"/>
    <w:rsid w:val="00224E30"/>
    <w:rsid w:val="00226584"/>
    <w:rsid w:val="00226F71"/>
    <w:rsid w:val="0022702A"/>
    <w:rsid w:val="0023300F"/>
    <w:rsid w:val="00234E14"/>
    <w:rsid w:val="00234F5E"/>
    <w:rsid w:val="002358EB"/>
    <w:rsid w:val="00236802"/>
    <w:rsid w:val="00236BBE"/>
    <w:rsid w:val="0024320F"/>
    <w:rsid w:val="00245E5E"/>
    <w:rsid w:val="00251D50"/>
    <w:rsid w:val="002537F3"/>
    <w:rsid w:val="002540BA"/>
    <w:rsid w:val="00254DCA"/>
    <w:rsid w:val="002616A5"/>
    <w:rsid w:val="00262902"/>
    <w:rsid w:val="00267E6F"/>
    <w:rsid w:val="00271283"/>
    <w:rsid w:val="00275B51"/>
    <w:rsid w:val="00277415"/>
    <w:rsid w:val="00280939"/>
    <w:rsid w:val="00283537"/>
    <w:rsid w:val="002841C5"/>
    <w:rsid w:val="00286B4D"/>
    <w:rsid w:val="00286C1A"/>
    <w:rsid w:val="00287782"/>
    <w:rsid w:val="0029041C"/>
    <w:rsid w:val="00290C32"/>
    <w:rsid w:val="00290F84"/>
    <w:rsid w:val="0029118A"/>
    <w:rsid w:val="00291D85"/>
    <w:rsid w:val="00292469"/>
    <w:rsid w:val="0029280C"/>
    <w:rsid w:val="00295C56"/>
    <w:rsid w:val="0029624E"/>
    <w:rsid w:val="00296B27"/>
    <w:rsid w:val="00296CB1"/>
    <w:rsid w:val="0029799E"/>
    <w:rsid w:val="002A0BD2"/>
    <w:rsid w:val="002A168A"/>
    <w:rsid w:val="002A2B80"/>
    <w:rsid w:val="002A48E8"/>
    <w:rsid w:val="002A7BE1"/>
    <w:rsid w:val="002B18E0"/>
    <w:rsid w:val="002B563E"/>
    <w:rsid w:val="002B57B8"/>
    <w:rsid w:val="002C1643"/>
    <w:rsid w:val="002C1ADA"/>
    <w:rsid w:val="002C1D3D"/>
    <w:rsid w:val="002C3AAD"/>
    <w:rsid w:val="002C4281"/>
    <w:rsid w:val="002C4D52"/>
    <w:rsid w:val="002C6FA9"/>
    <w:rsid w:val="002D1279"/>
    <w:rsid w:val="002D1636"/>
    <w:rsid w:val="002D3230"/>
    <w:rsid w:val="002D73D0"/>
    <w:rsid w:val="002E0015"/>
    <w:rsid w:val="002E1258"/>
    <w:rsid w:val="002E2194"/>
    <w:rsid w:val="002E236B"/>
    <w:rsid w:val="002E23A8"/>
    <w:rsid w:val="002E3251"/>
    <w:rsid w:val="002E3952"/>
    <w:rsid w:val="002E41FE"/>
    <w:rsid w:val="002F159B"/>
    <w:rsid w:val="002F22A4"/>
    <w:rsid w:val="002F311C"/>
    <w:rsid w:val="002F414B"/>
    <w:rsid w:val="002F41CE"/>
    <w:rsid w:val="002F5578"/>
    <w:rsid w:val="002F5D9C"/>
    <w:rsid w:val="002F6F5A"/>
    <w:rsid w:val="00301E13"/>
    <w:rsid w:val="00304AEF"/>
    <w:rsid w:val="00306172"/>
    <w:rsid w:val="00306340"/>
    <w:rsid w:val="0030753D"/>
    <w:rsid w:val="00307903"/>
    <w:rsid w:val="00310090"/>
    <w:rsid w:val="003109E5"/>
    <w:rsid w:val="00312D60"/>
    <w:rsid w:val="00314364"/>
    <w:rsid w:val="00314BB1"/>
    <w:rsid w:val="00315A7D"/>
    <w:rsid w:val="003173DE"/>
    <w:rsid w:val="0032053E"/>
    <w:rsid w:val="00321E19"/>
    <w:rsid w:val="00322252"/>
    <w:rsid w:val="0032328B"/>
    <w:rsid w:val="00323CCF"/>
    <w:rsid w:val="003245DF"/>
    <w:rsid w:val="003248C6"/>
    <w:rsid w:val="003261A2"/>
    <w:rsid w:val="0032731C"/>
    <w:rsid w:val="003276DD"/>
    <w:rsid w:val="00332DBF"/>
    <w:rsid w:val="00333847"/>
    <w:rsid w:val="003358C7"/>
    <w:rsid w:val="00341088"/>
    <w:rsid w:val="003415F9"/>
    <w:rsid w:val="003444C9"/>
    <w:rsid w:val="003451E4"/>
    <w:rsid w:val="00346334"/>
    <w:rsid w:val="00350DFE"/>
    <w:rsid w:val="003514DD"/>
    <w:rsid w:val="00353A4F"/>
    <w:rsid w:val="00354D3E"/>
    <w:rsid w:val="00356270"/>
    <w:rsid w:val="00356D48"/>
    <w:rsid w:val="00360381"/>
    <w:rsid w:val="0036246B"/>
    <w:rsid w:val="00364263"/>
    <w:rsid w:val="00366B4D"/>
    <w:rsid w:val="00370971"/>
    <w:rsid w:val="00375E9B"/>
    <w:rsid w:val="00375F99"/>
    <w:rsid w:val="00377B11"/>
    <w:rsid w:val="00377FC1"/>
    <w:rsid w:val="00380107"/>
    <w:rsid w:val="003805D7"/>
    <w:rsid w:val="00380AFB"/>
    <w:rsid w:val="00381573"/>
    <w:rsid w:val="0038187C"/>
    <w:rsid w:val="00382005"/>
    <w:rsid w:val="0038256E"/>
    <w:rsid w:val="00383209"/>
    <w:rsid w:val="0038364A"/>
    <w:rsid w:val="00383851"/>
    <w:rsid w:val="00384339"/>
    <w:rsid w:val="0038655C"/>
    <w:rsid w:val="003874E0"/>
    <w:rsid w:val="00387AC9"/>
    <w:rsid w:val="00387B27"/>
    <w:rsid w:val="0039240D"/>
    <w:rsid w:val="0039251C"/>
    <w:rsid w:val="003937BA"/>
    <w:rsid w:val="00393C9B"/>
    <w:rsid w:val="0039636D"/>
    <w:rsid w:val="003964C7"/>
    <w:rsid w:val="003A0857"/>
    <w:rsid w:val="003A1560"/>
    <w:rsid w:val="003A1E50"/>
    <w:rsid w:val="003A47BB"/>
    <w:rsid w:val="003A7319"/>
    <w:rsid w:val="003A772E"/>
    <w:rsid w:val="003B2391"/>
    <w:rsid w:val="003B3099"/>
    <w:rsid w:val="003B63E1"/>
    <w:rsid w:val="003B6CDE"/>
    <w:rsid w:val="003B6F4C"/>
    <w:rsid w:val="003B7CCD"/>
    <w:rsid w:val="003C03A1"/>
    <w:rsid w:val="003C1B5A"/>
    <w:rsid w:val="003C3CFB"/>
    <w:rsid w:val="003C4AF5"/>
    <w:rsid w:val="003C5D02"/>
    <w:rsid w:val="003D3C03"/>
    <w:rsid w:val="003D57F8"/>
    <w:rsid w:val="003D6E5F"/>
    <w:rsid w:val="003E09E4"/>
    <w:rsid w:val="003E339F"/>
    <w:rsid w:val="003F0F47"/>
    <w:rsid w:val="003F4E13"/>
    <w:rsid w:val="003F688A"/>
    <w:rsid w:val="004003C9"/>
    <w:rsid w:val="004009D0"/>
    <w:rsid w:val="00400F4D"/>
    <w:rsid w:val="004025A3"/>
    <w:rsid w:val="00402766"/>
    <w:rsid w:val="004027E5"/>
    <w:rsid w:val="004063D6"/>
    <w:rsid w:val="004079A6"/>
    <w:rsid w:val="00407FCE"/>
    <w:rsid w:val="00411A78"/>
    <w:rsid w:val="0041230C"/>
    <w:rsid w:val="0041334C"/>
    <w:rsid w:val="00413DD1"/>
    <w:rsid w:val="00415434"/>
    <w:rsid w:val="004204BA"/>
    <w:rsid w:val="00421078"/>
    <w:rsid w:val="00421488"/>
    <w:rsid w:val="00422977"/>
    <w:rsid w:val="00422D7B"/>
    <w:rsid w:val="00424322"/>
    <w:rsid w:val="004266D8"/>
    <w:rsid w:val="00437306"/>
    <w:rsid w:val="00437F55"/>
    <w:rsid w:val="004400B4"/>
    <w:rsid w:val="004403FF"/>
    <w:rsid w:val="0044090E"/>
    <w:rsid w:val="00441355"/>
    <w:rsid w:val="004413A8"/>
    <w:rsid w:val="00442003"/>
    <w:rsid w:val="00442A73"/>
    <w:rsid w:val="00442AD0"/>
    <w:rsid w:val="00442B74"/>
    <w:rsid w:val="00443532"/>
    <w:rsid w:val="0044375E"/>
    <w:rsid w:val="00445C87"/>
    <w:rsid w:val="00445DD5"/>
    <w:rsid w:val="004502AD"/>
    <w:rsid w:val="00450C99"/>
    <w:rsid w:val="00451076"/>
    <w:rsid w:val="00451E80"/>
    <w:rsid w:val="004529A5"/>
    <w:rsid w:val="004537AB"/>
    <w:rsid w:val="00456BF6"/>
    <w:rsid w:val="0045796D"/>
    <w:rsid w:val="00461E34"/>
    <w:rsid w:val="00461F91"/>
    <w:rsid w:val="00462485"/>
    <w:rsid w:val="004637B4"/>
    <w:rsid w:val="004666E9"/>
    <w:rsid w:val="004672DD"/>
    <w:rsid w:val="00471BE7"/>
    <w:rsid w:val="00472917"/>
    <w:rsid w:val="00477E21"/>
    <w:rsid w:val="00477F8B"/>
    <w:rsid w:val="004809CC"/>
    <w:rsid w:val="00480C02"/>
    <w:rsid w:val="00482241"/>
    <w:rsid w:val="0048234D"/>
    <w:rsid w:val="00482FEC"/>
    <w:rsid w:val="00485A55"/>
    <w:rsid w:val="004931F3"/>
    <w:rsid w:val="004936A4"/>
    <w:rsid w:val="00494B57"/>
    <w:rsid w:val="00496C02"/>
    <w:rsid w:val="004A0D9F"/>
    <w:rsid w:val="004A2116"/>
    <w:rsid w:val="004A46D2"/>
    <w:rsid w:val="004A4EA6"/>
    <w:rsid w:val="004A7560"/>
    <w:rsid w:val="004A7CE2"/>
    <w:rsid w:val="004B0245"/>
    <w:rsid w:val="004B0269"/>
    <w:rsid w:val="004B1386"/>
    <w:rsid w:val="004B1639"/>
    <w:rsid w:val="004B1F64"/>
    <w:rsid w:val="004B3217"/>
    <w:rsid w:val="004B4764"/>
    <w:rsid w:val="004B4F77"/>
    <w:rsid w:val="004B6851"/>
    <w:rsid w:val="004C1CAD"/>
    <w:rsid w:val="004C31FD"/>
    <w:rsid w:val="004C3CEF"/>
    <w:rsid w:val="004C484D"/>
    <w:rsid w:val="004C4CCA"/>
    <w:rsid w:val="004C6284"/>
    <w:rsid w:val="004C6C8E"/>
    <w:rsid w:val="004D18C1"/>
    <w:rsid w:val="004D5571"/>
    <w:rsid w:val="004D5B5E"/>
    <w:rsid w:val="004D5E13"/>
    <w:rsid w:val="004D7BEB"/>
    <w:rsid w:val="004E1CE8"/>
    <w:rsid w:val="004E5553"/>
    <w:rsid w:val="004E576F"/>
    <w:rsid w:val="004E5C10"/>
    <w:rsid w:val="004F0BD2"/>
    <w:rsid w:val="004F29A0"/>
    <w:rsid w:val="004F2D55"/>
    <w:rsid w:val="004F4E0F"/>
    <w:rsid w:val="004F5276"/>
    <w:rsid w:val="005006EA"/>
    <w:rsid w:val="00504DF8"/>
    <w:rsid w:val="00504F54"/>
    <w:rsid w:val="0050558F"/>
    <w:rsid w:val="00511282"/>
    <w:rsid w:val="00514A37"/>
    <w:rsid w:val="005159D1"/>
    <w:rsid w:val="00516F50"/>
    <w:rsid w:val="00517A07"/>
    <w:rsid w:val="00517D03"/>
    <w:rsid w:val="005221E6"/>
    <w:rsid w:val="00522812"/>
    <w:rsid w:val="00522CC8"/>
    <w:rsid w:val="00526444"/>
    <w:rsid w:val="00530F39"/>
    <w:rsid w:val="00532EB8"/>
    <w:rsid w:val="0053517D"/>
    <w:rsid w:val="005360AF"/>
    <w:rsid w:val="00542077"/>
    <w:rsid w:val="00542D94"/>
    <w:rsid w:val="00543648"/>
    <w:rsid w:val="0054525D"/>
    <w:rsid w:val="00546449"/>
    <w:rsid w:val="0054666B"/>
    <w:rsid w:val="00547720"/>
    <w:rsid w:val="005504EE"/>
    <w:rsid w:val="00550900"/>
    <w:rsid w:val="0055192D"/>
    <w:rsid w:val="00552FA7"/>
    <w:rsid w:val="005531C1"/>
    <w:rsid w:val="00554D7E"/>
    <w:rsid w:val="00562612"/>
    <w:rsid w:val="00562F0F"/>
    <w:rsid w:val="0056460B"/>
    <w:rsid w:val="00571945"/>
    <w:rsid w:val="00571C62"/>
    <w:rsid w:val="00575C8B"/>
    <w:rsid w:val="00576313"/>
    <w:rsid w:val="0058121F"/>
    <w:rsid w:val="00583A20"/>
    <w:rsid w:val="00585D76"/>
    <w:rsid w:val="0059093D"/>
    <w:rsid w:val="0059176A"/>
    <w:rsid w:val="00592005"/>
    <w:rsid w:val="00595686"/>
    <w:rsid w:val="005979B9"/>
    <w:rsid w:val="00597B6C"/>
    <w:rsid w:val="005A2CD4"/>
    <w:rsid w:val="005A551A"/>
    <w:rsid w:val="005B1770"/>
    <w:rsid w:val="005B29F7"/>
    <w:rsid w:val="005B328C"/>
    <w:rsid w:val="005B37FF"/>
    <w:rsid w:val="005B53F9"/>
    <w:rsid w:val="005B62AC"/>
    <w:rsid w:val="005B78CA"/>
    <w:rsid w:val="005C0652"/>
    <w:rsid w:val="005C1357"/>
    <w:rsid w:val="005C181E"/>
    <w:rsid w:val="005C1846"/>
    <w:rsid w:val="005C43E2"/>
    <w:rsid w:val="005C4B32"/>
    <w:rsid w:val="005C68F2"/>
    <w:rsid w:val="005C70D0"/>
    <w:rsid w:val="005D0950"/>
    <w:rsid w:val="005D0CDC"/>
    <w:rsid w:val="005D2992"/>
    <w:rsid w:val="005D4519"/>
    <w:rsid w:val="005D523A"/>
    <w:rsid w:val="005D71DD"/>
    <w:rsid w:val="005E32D9"/>
    <w:rsid w:val="005E4D44"/>
    <w:rsid w:val="005E6326"/>
    <w:rsid w:val="005F24DA"/>
    <w:rsid w:val="005F3ACC"/>
    <w:rsid w:val="005F6CE8"/>
    <w:rsid w:val="00601DB8"/>
    <w:rsid w:val="006038E2"/>
    <w:rsid w:val="00607185"/>
    <w:rsid w:val="006076CA"/>
    <w:rsid w:val="006100A5"/>
    <w:rsid w:val="006103AA"/>
    <w:rsid w:val="006106DE"/>
    <w:rsid w:val="00610E4B"/>
    <w:rsid w:val="006110E7"/>
    <w:rsid w:val="00611263"/>
    <w:rsid w:val="00611E20"/>
    <w:rsid w:val="00611E44"/>
    <w:rsid w:val="00613659"/>
    <w:rsid w:val="006173CE"/>
    <w:rsid w:val="00617C6B"/>
    <w:rsid w:val="006200D2"/>
    <w:rsid w:val="006201C4"/>
    <w:rsid w:val="00621E26"/>
    <w:rsid w:val="00624EAA"/>
    <w:rsid w:val="00625F4E"/>
    <w:rsid w:val="0062785C"/>
    <w:rsid w:val="006334ED"/>
    <w:rsid w:val="00634983"/>
    <w:rsid w:val="00635350"/>
    <w:rsid w:val="0063673D"/>
    <w:rsid w:val="006367E2"/>
    <w:rsid w:val="006379E1"/>
    <w:rsid w:val="00640285"/>
    <w:rsid w:val="00641B38"/>
    <w:rsid w:val="006439CD"/>
    <w:rsid w:val="006478F3"/>
    <w:rsid w:val="00650C18"/>
    <w:rsid w:val="00650F88"/>
    <w:rsid w:val="00651BB6"/>
    <w:rsid w:val="006527D6"/>
    <w:rsid w:val="00653791"/>
    <w:rsid w:val="006548A9"/>
    <w:rsid w:val="0065640F"/>
    <w:rsid w:val="006571AC"/>
    <w:rsid w:val="00664857"/>
    <w:rsid w:val="00664ED5"/>
    <w:rsid w:val="00665C7E"/>
    <w:rsid w:val="00667C0C"/>
    <w:rsid w:val="00670971"/>
    <w:rsid w:val="00671A11"/>
    <w:rsid w:val="006723D7"/>
    <w:rsid w:val="006741EE"/>
    <w:rsid w:val="00676809"/>
    <w:rsid w:val="00677506"/>
    <w:rsid w:val="0068196D"/>
    <w:rsid w:val="0068317B"/>
    <w:rsid w:val="00683F94"/>
    <w:rsid w:val="00684A4A"/>
    <w:rsid w:val="006865D7"/>
    <w:rsid w:val="0068692B"/>
    <w:rsid w:val="00687299"/>
    <w:rsid w:val="0068771A"/>
    <w:rsid w:val="00690290"/>
    <w:rsid w:val="006906B5"/>
    <w:rsid w:val="00691147"/>
    <w:rsid w:val="00691964"/>
    <w:rsid w:val="00692528"/>
    <w:rsid w:val="00692CC9"/>
    <w:rsid w:val="00693C87"/>
    <w:rsid w:val="0069486B"/>
    <w:rsid w:val="00694F0C"/>
    <w:rsid w:val="006950BB"/>
    <w:rsid w:val="00696418"/>
    <w:rsid w:val="00697B32"/>
    <w:rsid w:val="006A0681"/>
    <w:rsid w:val="006A0A23"/>
    <w:rsid w:val="006A0EAC"/>
    <w:rsid w:val="006A24BE"/>
    <w:rsid w:val="006A272C"/>
    <w:rsid w:val="006A543A"/>
    <w:rsid w:val="006A7E08"/>
    <w:rsid w:val="006A7E4B"/>
    <w:rsid w:val="006B3341"/>
    <w:rsid w:val="006B4A9E"/>
    <w:rsid w:val="006B74AC"/>
    <w:rsid w:val="006C0222"/>
    <w:rsid w:val="006C1074"/>
    <w:rsid w:val="006C176E"/>
    <w:rsid w:val="006C23F4"/>
    <w:rsid w:val="006C42B5"/>
    <w:rsid w:val="006C75F0"/>
    <w:rsid w:val="006D0591"/>
    <w:rsid w:val="006D0910"/>
    <w:rsid w:val="006D1639"/>
    <w:rsid w:val="006D4391"/>
    <w:rsid w:val="006D518A"/>
    <w:rsid w:val="006D5FB2"/>
    <w:rsid w:val="006D6D0A"/>
    <w:rsid w:val="006D6FE4"/>
    <w:rsid w:val="006D717C"/>
    <w:rsid w:val="006D76B9"/>
    <w:rsid w:val="006D76C7"/>
    <w:rsid w:val="006D7A76"/>
    <w:rsid w:val="006D7B65"/>
    <w:rsid w:val="006E0034"/>
    <w:rsid w:val="006E1CF2"/>
    <w:rsid w:val="006E2FD8"/>
    <w:rsid w:val="006E66C9"/>
    <w:rsid w:val="006F1209"/>
    <w:rsid w:val="006F42D2"/>
    <w:rsid w:val="006F5D43"/>
    <w:rsid w:val="006F6032"/>
    <w:rsid w:val="006F6668"/>
    <w:rsid w:val="00700838"/>
    <w:rsid w:val="007019BE"/>
    <w:rsid w:val="007055B8"/>
    <w:rsid w:val="007072C3"/>
    <w:rsid w:val="0070770C"/>
    <w:rsid w:val="00707895"/>
    <w:rsid w:val="00707DA9"/>
    <w:rsid w:val="0071002E"/>
    <w:rsid w:val="0071207D"/>
    <w:rsid w:val="00715B53"/>
    <w:rsid w:val="007166FB"/>
    <w:rsid w:val="007201AA"/>
    <w:rsid w:val="007216A0"/>
    <w:rsid w:val="00721908"/>
    <w:rsid w:val="00722344"/>
    <w:rsid w:val="00722AD8"/>
    <w:rsid w:val="00722CDF"/>
    <w:rsid w:val="0072330A"/>
    <w:rsid w:val="007260D1"/>
    <w:rsid w:val="007260E0"/>
    <w:rsid w:val="00726678"/>
    <w:rsid w:val="00726715"/>
    <w:rsid w:val="00726C11"/>
    <w:rsid w:val="0073286D"/>
    <w:rsid w:val="007335D4"/>
    <w:rsid w:val="00737A74"/>
    <w:rsid w:val="00737B61"/>
    <w:rsid w:val="00737D13"/>
    <w:rsid w:val="00740744"/>
    <w:rsid w:val="00740862"/>
    <w:rsid w:val="00742AAF"/>
    <w:rsid w:val="007455DF"/>
    <w:rsid w:val="00747290"/>
    <w:rsid w:val="007472C5"/>
    <w:rsid w:val="007516DC"/>
    <w:rsid w:val="00752DD2"/>
    <w:rsid w:val="00754132"/>
    <w:rsid w:val="00754706"/>
    <w:rsid w:val="00754852"/>
    <w:rsid w:val="007550E8"/>
    <w:rsid w:val="0075512B"/>
    <w:rsid w:val="00755D9A"/>
    <w:rsid w:val="00755DF4"/>
    <w:rsid w:val="00756121"/>
    <w:rsid w:val="00761775"/>
    <w:rsid w:val="00761CA5"/>
    <w:rsid w:val="007626DE"/>
    <w:rsid w:val="00762C52"/>
    <w:rsid w:val="0076316F"/>
    <w:rsid w:val="00763208"/>
    <w:rsid w:val="007642AF"/>
    <w:rsid w:val="00765DA2"/>
    <w:rsid w:val="00771212"/>
    <w:rsid w:val="007713DF"/>
    <w:rsid w:val="007725E8"/>
    <w:rsid w:val="00772D40"/>
    <w:rsid w:val="00773998"/>
    <w:rsid w:val="007740E6"/>
    <w:rsid w:val="0077419C"/>
    <w:rsid w:val="0077524D"/>
    <w:rsid w:val="007761EA"/>
    <w:rsid w:val="00776226"/>
    <w:rsid w:val="00776C9D"/>
    <w:rsid w:val="00776E9A"/>
    <w:rsid w:val="00780400"/>
    <w:rsid w:val="007809C4"/>
    <w:rsid w:val="00780C58"/>
    <w:rsid w:val="00783A25"/>
    <w:rsid w:val="00784C6C"/>
    <w:rsid w:val="007855A1"/>
    <w:rsid w:val="00792BDA"/>
    <w:rsid w:val="00793FCD"/>
    <w:rsid w:val="00794C42"/>
    <w:rsid w:val="007968FC"/>
    <w:rsid w:val="007A3143"/>
    <w:rsid w:val="007A344C"/>
    <w:rsid w:val="007A35AD"/>
    <w:rsid w:val="007A4E58"/>
    <w:rsid w:val="007A636A"/>
    <w:rsid w:val="007A721F"/>
    <w:rsid w:val="007B223B"/>
    <w:rsid w:val="007B267C"/>
    <w:rsid w:val="007B36AE"/>
    <w:rsid w:val="007B4AB0"/>
    <w:rsid w:val="007C0E2C"/>
    <w:rsid w:val="007C1AD0"/>
    <w:rsid w:val="007C29EF"/>
    <w:rsid w:val="007C2B60"/>
    <w:rsid w:val="007C3207"/>
    <w:rsid w:val="007C3F36"/>
    <w:rsid w:val="007C410E"/>
    <w:rsid w:val="007C45B5"/>
    <w:rsid w:val="007C46E3"/>
    <w:rsid w:val="007C6CD8"/>
    <w:rsid w:val="007C7317"/>
    <w:rsid w:val="007C7793"/>
    <w:rsid w:val="007D588D"/>
    <w:rsid w:val="007E0BE2"/>
    <w:rsid w:val="007E15E1"/>
    <w:rsid w:val="007E2A82"/>
    <w:rsid w:val="007E330F"/>
    <w:rsid w:val="007E6CD8"/>
    <w:rsid w:val="007E724E"/>
    <w:rsid w:val="007E7C4D"/>
    <w:rsid w:val="007F47DD"/>
    <w:rsid w:val="007F49AA"/>
    <w:rsid w:val="007F568D"/>
    <w:rsid w:val="007F772E"/>
    <w:rsid w:val="007F7FBD"/>
    <w:rsid w:val="00800B3E"/>
    <w:rsid w:val="00800B93"/>
    <w:rsid w:val="0080149D"/>
    <w:rsid w:val="00801589"/>
    <w:rsid w:val="008020FE"/>
    <w:rsid w:val="00803799"/>
    <w:rsid w:val="00804573"/>
    <w:rsid w:val="00805735"/>
    <w:rsid w:val="00805957"/>
    <w:rsid w:val="00806D3B"/>
    <w:rsid w:val="0081087C"/>
    <w:rsid w:val="00810AFC"/>
    <w:rsid w:val="00810BDB"/>
    <w:rsid w:val="008127D6"/>
    <w:rsid w:val="008154E4"/>
    <w:rsid w:val="00815781"/>
    <w:rsid w:val="00815E8C"/>
    <w:rsid w:val="00821412"/>
    <w:rsid w:val="008232E4"/>
    <w:rsid w:val="008233A8"/>
    <w:rsid w:val="00823E7C"/>
    <w:rsid w:val="00824D63"/>
    <w:rsid w:val="0082627F"/>
    <w:rsid w:val="0082745B"/>
    <w:rsid w:val="008277A4"/>
    <w:rsid w:val="00830B99"/>
    <w:rsid w:val="00831805"/>
    <w:rsid w:val="00832FB5"/>
    <w:rsid w:val="00833093"/>
    <w:rsid w:val="00833B38"/>
    <w:rsid w:val="0083403E"/>
    <w:rsid w:val="0083621E"/>
    <w:rsid w:val="00837510"/>
    <w:rsid w:val="00840925"/>
    <w:rsid w:val="00841A4D"/>
    <w:rsid w:val="00842AE1"/>
    <w:rsid w:val="00844C23"/>
    <w:rsid w:val="008468AA"/>
    <w:rsid w:val="008468F7"/>
    <w:rsid w:val="0084785E"/>
    <w:rsid w:val="008479FB"/>
    <w:rsid w:val="0085070B"/>
    <w:rsid w:val="00850F08"/>
    <w:rsid w:val="00853222"/>
    <w:rsid w:val="00855598"/>
    <w:rsid w:val="008577CA"/>
    <w:rsid w:val="00857AEF"/>
    <w:rsid w:val="00860952"/>
    <w:rsid w:val="00861219"/>
    <w:rsid w:val="00861A16"/>
    <w:rsid w:val="00862577"/>
    <w:rsid w:val="008645F0"/>
    <w:rsid w:val="00864D02"/>
    <w:rsid w:val="00866663"/>
    <w:rsid w:val="00867E9F"/>
    <w:rsid w:val="008700FB"/>
    <w:rsid w:val="008706A0"/>
    <w:rsid w:val="00873587"/>
    <w:rsid w:val="0087448F"/>
    <w:rsid w:val="0087556E"/>
    <w:rsid w:val="00876120"/>
    <w:rsid w:val="00876C4E"/>
    <w:rsid w:val="00876C51"/>
    <w:rsid w:val="0087725A"/>
    <w:rsid w:val="00877305"/>
    <w:rsid w:val="00877C97"/>
    <w:rsid w:val="00880041"/>
    <w:rsid w:val="00881B85"/>
    <w:rsid w:val="0088331F"/>
    <w:rsid w:val="00884BD3"/>
    <w:rsid w:val="008869F0"/>
    <w:rsid w:val="00887262"/>
    <w:rsid w:val="00887746"/>
    <w:rsid w:val="008909E6"/>
    <w:rsid w:val="008926C0"/>
    <w:rsid w:val="0089310F"/>
    <w:rsid w:val="00894FE8"/>
    <w:rsid w:val="0089543F"/>
    <w:rsid w:val="00895FF5"/>
    <w:rsid w:val="00896082"/>
    <w:rsid w:val="008974C8"/>
    <w:rsid w:val="008A15FC"/>
    <w:rsid w:val="008A2789"/>
    <w:rsid w:val="008A29D7"/>
    <w:rsid w:val="008A3A9E"/>
    <w:rsid w:val="008A6FD9"/>
    <w:rsid w:val="008B1A98"/>
    <w:rsid w:val="008B2732"/>
    <w:rsid w:val="008B3E46"/>
    <w:rsid w:val="008B7841"/>
    <w:rsid w:val="008B7EDA"/>
    <w:rsid w:val="008C106C"/>
    <w:rsid w:val="008C2B03"/>
    <w:rsid w:val="008C2D37"/>
    <w:rsid w:val="008C2E43"/>
    <w:rsid w:val="008C388C"/>
    <w:rsid w:val="008C53CC"/>
    <w:rsid w:val="008C5BF3"/>
    <w:rsid w:val="008C6E9B"/>
    <w:rsid w:val="008C7611"/>
    <w:rsid w:val="008D1758"/>
    <w:rsid w:val="008D25FA"/>
    <w:rsid w:val="008D34F3"/>
    <w:rsid w:val="008D42FC"/>
    <w:rsid w:val="008D5F09"/>
    <w:rsid w:val="008D6090"/>
    <w:rsid w:val="008E25D8"/>
    <w:rsid w:val="008E33A1"/>
    <w:rsid w:val="008E3A4A"/>
    <w:rsid w:val="008E4B81"/>
    <w:rsid w:val="008E7ED7"/>
    <w:rsid w:val="008F00B6"/>
    <w:rsid w:val="008F0748"/>
    <w:rsid w:val="008F0E14"/>
    <w:rsid w:val="008F120E"/>
    <w:rsid w:val="008F1753"/>
    <w:rsid w:val="008F1D24"/>
    <w:rsid w:val="008F29B3"/>
    <w:rsid w:val="008F3555"/>
    <w:rsid w:val="008F42FD"/>
    <w:rsid w:val="008F446C"/>
    <w:rsid w:val="008F4722"/>
    <w:rsid w:val="008F4EAF"/>
    <w:rsid w:val="008F51A9"/>
    <w:rsid w:val="008F6F02"/>
    <w:rsid w:val="008F7ED5"/>
    <w:rsid w:val="00901D7E"/>
    <w:rsid w:val="00903095"/>
    <w:rsid w:val="00904BDC"/>
    <w:rsid w:val="00906AEB"/>
    <w:rsid w:val="00906BA1"/>
    <w:rsid w:val="00912614"/>
    <w:rsid w:val="00912AB7"/>
    <w:rsid w:val="00915A80"/>
    <w:rsid w:val="00915DA8"/>
    <w:rsid w:val="00921067"/>
    <w:rsid w:val="00924E04"/>
    <w:rsid w:val="00926214"/>
    <w:rsid w:val="009305E9"/>
    <w:rsid w:val="0093307B"/>
    <w:rsid w:val="0093359A"/>
    <w:rsid w:val="00934152"/>
    <w:rsid w:val="009349BC"/>
    <w:rsid w:val="00937162"/>
    <w:rsid w:val="00937CA4"/>
    <w:rsid w:val="00940300"/>
    <w:rsid w:val="00940B6A"/>
    <w:rsid w:val="009419DE"/>
    <w:rsid w:val="00941EC7"/>
    <w:rsid w:val="0094365C"/>
    <w:rsid w:val="00944158"/>
    <w:rsid w:val="00944285"/>
    <w:rsid w:val="009443C5"/>
    <w:rsid w:val="0094614D"/>
    <w:rsid w:val="00950628"/>
    <w:rsid w:val="00951013"/>
    <w:rsid w:val="00955B74"/>
    <w:rsid w:val="00957317"/>
    <w:rsid w:val="00957A3A"/>
    <w:rsid w:val="00957D51"/>
    <w:rsid w:val="00960068"/>
    <w:rsid w:val="009608C5"/>
    <w:rsid w:val="00962F79"/>
    <w:rsid w:val="00963DF7"/>
    <w:rsid w:val="00965F6A"/>
    <w:rsid w:val="00966401"/>
    <w:rsid w:val="009669B4"/>
    <w:rsid w:val="0096739E"/>
    <w:rsid w:val="009701E5"/>
    <w:rsid w:val="00970BCD"/>
    <w:rsid w:val="00971ECF"/>
    <w:rsid w:val="00972491"/>
    <w:rsid w:val="00974BD3"/>
    <w:rsid w:val="00975278"/>
    <w:rsid w:val="00975695"/>
    <w:rsid w:val="00980B94"/>
    <w:rsid w:val="009816F5"/>
    <w:rsid w:val="0098431B"/>
    <w:rsid w:val="00986677"/>
    <w:rsid w:val="00987E9A"/>
    <w:rsid w:val="00991E50"/>
    <w:rsid w:val="009921CF"/>
    <w:rsid w:val="00994E2C"/>
    <w:rsid w:val="0099623C"/>
    <w:rsid w:val="009A0E1E"/>
    <w:rsid w:val="009A1A5F"/>
    <w:rsid w:val="009A1CA8"/>
    <w:rsid w:val="009A3FA5"/>
    <w:rsid w:val="009A4BF7"/>
    <w:rsid w:val="009A6343"/>
    <w:rsid w:val="009A7D39"/>
    <w:rsid w:val="009B2ABA"/>
    <w:rsid w:val="009B4B43"/>
    <w:rsid w:val="009B731B"/>
    <w:rsid w:val="009B7AF2"/>
    <w:rsid w:val="009C0521"/>
    <w:rsid w:val="009C1376"/>
    <w:rsid w:val="009C1513"/>
    <w:rsid w:val="009C387E"/>
    <w:rsid w:val="009C44AA"/>
    <w:rsid w:val="009C68C1"/>
    <w:rsid w:val="009C68DA"/>
    <w:rsid w:val="009D0988"/>
    <w:rsid w:val="009D1657"/>
    <w:rsid w:val="009D22A3"/>
    <w:rsid w:val="009D5483"/>
    <w:rsid w:val="009D67FE"/>
    <w:rsid w:val="009D7738"/>
    <w:rsid w:val="009D78E7"/>
    <w:rsid w:val="009E0176"/>
    <w:rsid w:val="009E3004"/>
    <w:rsid w:val="009E4E31"/>
    <w:rsid w:val="009E54FB"/>
    <w:rsid w:val="009F0FC6"/>
    <w:rsid w:val="009F2B17"/>
    <w:rsid w:val="009F2DC7"/>
    <w:rsid w:val="009F5DEC"/>
    <w:rsid w:val="009F6ABC"/>
    <w:rsid w:val="009F70A0"/>
    <w:rsid w:val="00A01B76"/>
    <w:rsid w:val="00A01C75"/>
    <w:rsid w:val="00A025ED"/>
    <w:rsid w:val="00A04458"/>
    <w:rsid w:val="00A05E95"/>
    <w:rsid w:val="00A10B2F"/>
    <w:rsid w:val="00A117DA"/>
    <w:rsid w:val="00A12826"/>
    <w:rsid w:val="00A14593"/>
    <w:rsid w:val="00A14616"/>
    <w:rsid w:val="00A148D9"/>
    <w:rsid w:val="00A1655B"/>
    <w:rsid w:val="00A2092C"/>
    <w:rsid w:val="00A20D79"/>
    <w:rsid w:val="00A21CFA"/>
    <w:rsid w:val="00A22B17"/>
    <w:rsid w:val="00A23115"/>
    <w:rsid w:val="00A23DE9"/>
    <w:rsid w:val="00A24621"/>
    <w:rsid w:val="00A2648F"/>
    <w:rsid w:val="00A303C3"/>
    <w:rsid w:val="00A33073"/>
    <w:rsid w:val="00A34D8C"/>
    <w:rsid w:val="00A360F0"/>
    <w:rsid w:val="00A36111"/>
    <w:rsid w:val="00A36D4F"/>
    <w:rsid w:val="00A36E62"/>
    <w:rsid w:val="00A41342"/>
    <w:rsid w:val="00A46762"/>
    <w:rsid w:val="00A472C0"/>
    <w:rsid w:val="00A47425"/>
    <w:rsid w:val="00A529AF"/>
    <w:rsid w:val="00A53052"/>
    <w:rsid w:val="00A5381E"/>
    <w:rsid w:val="00A55B4E"/>
    <w:rsid w:val="00A55E4E"/>
    <w:rsid w:val="00A579AA"/>
    <w:rsid w:val="00A603ED"/>
    <w:rsid w:val="00A615DA"/>
    <w:rsid w:val="00A61DA8"/>
    <w:rsid w:val="00A62304"/>
    <w:rsid w:val="00A6237A"/>
    <w:rsid w:val="00A67855"/>
    <w:rsid w:val="00A71654"/>
    <w:rsid w:val="00A74084"/>
    <w:rsid w:val="00A75F56"/>
    <w:rsid w:val="00A77E1C"/>
    <w:rsid w:val="00A8146F"/>
    <w:rsid w:val="00A81C70"/>
    <w:rsid w:val="00A82534"/>
    <w:rsid w:val="00A82540"/>
    <w:rsid w:val="00A8316A"/>
    <w:rsid w:val="00A83810"/>
    <w:rsid w:val="00A86A05"/>
    <w:rsid w:val="00A91077"/>
    <w:rsid w:val="00A93D1C"/>
    <w:rsid w:val="00A95B06"/>
    <w:rsid w:val="00A95E6A"/>
    <w:rsid w:val="00AA0B21"/>
    <w:rsid w:val="00AA13FB"/>
    <w:rsid w:val="00AA46E8"/>
    <w:rsid w:val="00AA64AC"/>
    <w:rsid w:val="00AB05FF"/>
    <w:rsid w:val="00AB0DED"/>
    <w:rsid w:val="00AB2D02"/>
    <w:rsid w:val="00AB31C3"/>
    <w:rsid w:val="00AB7194"/>
    <w:rsid w:val="00AB7F62"/>
    <w:rsid w:val="00AC02DD"/>
    <w:rsid w:val="00AC09E6"/>
    <w:rsid w:val="00AC0BDD"/>
    <w:rsid w:val="00AC1D9F"/>
    <w:rsid w:val="00AC3970"/>
    <w:rsid w:val="00AC68BB"/>
    <w:rsid w:val="00AC6D7E"/>
    <w:rsid w:val="00AC7165"/>
    <w:rsid w:val="00AD02A4"/>
    <w:rsid w:val="00AD32AB"/>
    <w:rsid w:val="00AD3C94"/>
    <w:rsid w:val="00AD4991"/>
    <w:rsid w:val="00AD4CBB"/>
    <w:rsid w:val="00AD50F1"/>
    <w:rsid w:val="00AD70B4"/>
    <w:rsid w:val="00AD7C2A"/>
    <w:rsid w:val="00AE2E7D"/>
    <w:rsid w:val="00AE42C0"/>
    <w:rsid w:val="00AE4506"/>
    <w:rsid w:val="00AE681C"/>
    <w:rsid w:val="00AE6BF7"/>
    <w:rsid w:val="00AE72BE"/>
    <w:rsid w:val="00AF02B5"/>
    <w:rsid w:val="00AF1ECD"/>
    <w:rsid w:val="00AF1F38"/>
    <w:rsid w:val="00AF3071"/>
    <w:rsid w:val="00AF5306"/>
    <w:rsid w:val="00AF6459"/>
    <w:rsid w:val="00AF7C6A"/>
    <w:rsid w:val="00B02A5E"/>
    <w:rsid w:val="00B05D3F"/>
    <w:rsid w:val="00B12DDE"/>
    <w:rsid w:val="00B1407C"/>
    <w:rsid w:val="00B1433B"/>
    <w:rsid w:val="00B155D1"/>
    <w:rsid w:val="00B20C90"/>
    <w:rsid w:val="00B22DA3"/>
    <w:rsid w:val="00B249F3"/>
    <w:rsid w:val="00B2619D"/>
    <w:rsid w:val="00B2643B"/>
    <w:rsid w:val="00B270DC"/>
    <w:rsid w:val="00B279BC"/>
    <w:rsid w:val="00B27DFE"/>
    <w:rsid w:val="00B305F1"/>
    <w:rsid w:val="00B35B13"/>
    <w:rsid w:val="00B35F49"/>
    <w:rsid w:val="00B363B6"/>
    <w:rsid w:val="00B370BE"/>
    <w:rsid w:val="00B404B5"/>
    <w:rsid w:val="00B431C9"/>
    <w:rsid w:val="00B436FE"/>
    <w:rsid w:val="00B45BC4"/>
    <w:rsid w:val="00B476E1"/>
    <w:rsid w:val="00B47C89"/>
    <w:rsid w:val="00B51397"/>
    <w:rsid w:val="00B549AF"/>
    <w:rsid w:val="00B54C8C"/>
    <w:rsid w:val="00B55011"/>
    <w:rsid w:val="00B55150"/>
    <w:rsid w:val="00B603A5"/>
    <w:rsid w:val="00B621DF"/>
    <w:rsid w:val="00B660AE"/>
    <w:rsid w:val="00B6628D"/>
    <w:rsid w:val="00B66C2E"/>
    <w:rsid w:val="00B726F3"/>
    <w:rsid w:val="00B72A0C"/>
    <w:rsid w:val="00B75678"/>
    <w:rsid w:val="00B75B49"/>
    <w:rsid w:val="00B7623A"/>
    <w:rsid w:val="00B77B2A"/>
    <w:rsid w:val="00B810D1"/>
    <w:rsid w:val="00B825FD"/>
    <w:rsid w:val="00B83764"/>
    <w:rsid w:val="00B86200"/>
    <w:rsid w:val="00B87308"/>
    <w:rsid w:val="00B924DC"/>
    <w:rsid w:val="00B93087"/>
    <w:rsid w:val="00B96A0A"/>
    <w:rsid w:val="00B97011"/>
    <w:rsid w:val="00B975DA"/>
    <w:rsid w:val="00BA0F0E"/>
    <w:rsid w:val="00BA357E"/>
    <w:rsid w:val="00BA4031"/>
    <w:rsid w:val="00BA6D02"/>
    <w:rsid w:val="00BA72AB"/>
    <w:rsid w:val="00BB2898"/>
    <w:rsid w:val="00BB3C0C"/>
    <w:rsid w:val="00BB5DCA"/>
    <w:rsid w:val="00BC0440"/>
    <w:rsid w:val="00BC42C7"/>
    <w:rsid w:val="00BC69B3"/>
    <w:rsid w:val="00BD1972"/>
    <w:rsid w:val="00BD4307"/>
    <w:rsid w:val="00BD52DB"/>
    <w:rsid w:val="00BE5406"/>
    <w:rsid w:val="00BE6605"/>
    <w:rsid w:val="00BF0F6D"/>
    <w:rsid w:val="00BF15A9"/>
    <w:rsid w:val="00BF3A66"/>
    <w:rsid w:val="00BF42CD"/>
    <w:rsid w:val="00BF4AC2"/>
    <w:rsid w:val="00BF51AE"/>
    <w:rsid w:val="00BF5E9B"/>
    <w:rsid w:val="00BF5F9E"/>
    <w:rsid w:val="00C00000"/>
    <w:rsid w:val="00C0085D"/>
    <w:rsid w:val="00C015A8"/>
    <w:rsid w:val="00C02ADA"/>
    <w:rsid w:val="00C03FF3"/>
    <w:rsid w:val="00C048B4"/>
    <w:rsid w:val="00C04979"/>
    <w:rsid w:val="00C0498C"/>
    <w:rsid w:val="00C049CA"/>
    <w:rsid w:val="00C1225B"/>
    <w:rsid w:val="00C13A41"/>
    <w:rsid w:val="00C13C9C"/>
    <w:rsid w:val="00C150B4"/>
    <w:rsid w:val="00C153AA"/>
    <w:rsid w:val="00C16B5D"/>
    <w:rsid w:val="00C16CF6"/>
    <w:rsid w:val="00C17BF1"/>
    <w:rsid w:val="00C2209E"/>
    <w:rsid w:val="00C227FE"/>
    <w:rsid w:val="00C24CD3"/>
    <w:rsid w:val="00C32E32"/>
    <w:rsid w:val="00C3311F"/>
    <w:rsid w:val="00C33720"/>
    <w:rsid w:val="00C373A4"/>
    <w:rsid w:val="00C377CB"/>
    <w:rsid w:val="00C40397"/>
    <w:rsid w:val="00C432EA"/>
    <w:rsid w:val="00C434B3"/>
    <w:rsid w:val="00C43E5C"/>
    <w:rsid w:val="00C449C7"/>
    <w:rsid w:val="00C45352"/>
    <w:rsid w:val="00C502FD"/>
    <w:rsid w:val="00C50408"/>
    <w:rsid w:val="00C51BB9"/>
    <w:rsid w:val="00C52726"/>
    <w:rsid w:val="00C53721"/>
    <w:rsid w:val="00C63CA2"/>
    <w:rsid w:val="00C6464C"/>
    <w:rsid w:val="00C66D8E"/>
    <w:rsid w:val="00C72862"/>
    <w:rsid w:val="00C728A8"/>
    <w:rsid w:val="00C73950"/>
    <w:rsid w:val="00C7435C"/>
    <w:rsid w:val="00C76860"/>
    <w:rsid w:val="00C76FE1"/>
    <w:rsid w:val="00C77E23"/>
    <w:rsid w:val="00C82D64"/>
    <w:rsid w:val="00C83EF3"/>
    <w:rsid w:val="00C877A6"/>
    <w:rsid w:val="00C90A9A"/>
    <w:rsid w:val="00C91020"/>
    <w:rsid w:val="00C92609"/>
    <w:rsid w:val="00C935AC"/>
    <w:rsid w:val="00C935EF"/>
    <w:rsid w:val="00C94693"/>
    <w:rsid w:val="00C96D75"/>
    <w:rsid w:val="00CA03E1"/>
    <w:rsid w:val="00CA0E0F"/>
    <w:rsid w:val="00CA288D"/>
    <w:rsid w:val="00CA2B3D"/>
    <w:rsid w:val="00CA3D3E"/>
    <w:rsid w:val="00CA6808"/>
    <w:rsid w:val="00CB0298"/>
    <w:rsid w:val="00CB078B"/>
    <w:rsid w:val="00CB0FCB"/>
    <w:rsid w:val="00CB1647"/>
    <w:rsid w:val="00CB1F32"/>
    <w:rsid w:val="00CB223A"/>
    <w:rsid w:val="00CB27D7"/>
    <w:rsid w:val="00CB2937"/>
    <w:rsid w:val="00CB321E"/>
    <w:rsid w:val="00CB38E5"/>
    <w:rsid w:val="00CB4260"/>
    <w:rsid w:val="00CB64CA"/>
    <w:rsid w:val="00CB76B1"/>
    <w:rsid w:val="00CC14C9"/>
    <w:rsid w:val="00CC1AF3"/>
    <w:rsid w:val="00CC2170"/>
    <w:rsid w:val="00CC3056"/>
    <w:rsid w:val="00CC3CD9"/>
    <w:rsid w:val="00CC4617"/>
    <w:rsid w:val="00CC46A3"/>
    <w:rsid w:val="00CC5547"/>
    <w:rsid w:val="00CC5941"/>
    <w:rsid w:val="00CC5DA2"/>
    <w:rsid w:val="00CC75DF"/>
    <w:rsid w:val="00CC7C7C"/>
    <w:rsid w:val="00CD0B0C"/>
    <w:rsid w:val="00CD1DC9"/>
    <w:rsid w:val="00CD2908"/>
    <w:rsid w:val="00CD4F5D"/>
    <w:rsid w:val="00CD6661"/>
    <w:rsid w:val="00CD6B83"/>
    <w:rsid w:val="00CD7169"/>
    <w:rsid w:val="00CD7E98"/>
    <w:rsid w:val="00CE139D"/>
    <w:rsid w:val="00CE39EA"/>
    <w:rsid w:val="00CE404D"/>
    <w:rsid w:val="00CE4979"/>
    <w:rsid w:val="00CE58D4"/>
    <w:rsid w:val="00CE5958"/>
    <w:rsid w:val="00CF0875"/>
    <w:rsid w:val="00CF1B62"/>
    <w:rsid w:val="00CF1E34"/>
    <w:rsid w:val="00CF3EBD"/>
    <w:rsid w:val="00CF4190"/>
    <w:rsid w:val="00CF54E5"/>
    <w:rsid w:val="00CF7213"/>
    <w:rsid w:val="00CF7580"/>
    <w:rsid w:val="00D01CAF"/>
    <w:rsid w:val="00D0295F"/>
    <w:rsid w:val="00D03027"/>
    <w:rsid w:val="00D03EA9"/>
    <w:rsid w:val="00D04EF8"/>
    <w:rsid w:val="00D07A81"/>
    <w:rsid w:val="00D07D66"/>
    <w:rsid w:val="00D1084B"/>
    <w:rsid w:val="00D123BF"/>
    <w:rsid w:val="00D128B5"/>
    <w:rsid w:val="00D1305F"/>
    <w:rsid w:val="00D1329A"/>
    <w:rsid w:val="00D144B8"/>
    <w:rsid w:val="00D14BC3"/>
    <w:rsid w:val="00D14F48"/>
    <w:rsid w:val="00D174E2"/>
    <w:rsid w:val="00D20419"/>
    <w:rsid w:val="00D20E0E"/>
    <w:rsid w:val="00D246E8"/>
    <w:rsid w:val="00D248A4"/>
    <w:rsid w:val="00D26645"/>
    <w:rsid w:val="00D26B1C"/>
    <w:rsid w:val="00D26B65"/>
    <w:rsid w:val="00D301F5"/>
    <w:rsid w:val="00D32096"/>
    <w:rsid w:val="00D32725"/>
    <w:rsid w:val="00D32C71"/>
    <w:rsid w:val="00D32F8D"/>
    <w:rsid w:val="00D334DB"/>
    <w:rsid w:val="00D33A81"/>
    <w:rsid w:val="00D35200"/>
    <w:rsid w:val="00D352F7"/>
    <w:rsid w:val="00D41BA2"/>
    <w:rsid w:val="00D41BCF"/>
    <w:rsid w:val="00D46176"/>
    <w:rsid w:val="00D46511"/>
    <w:rsid w:val="00D47645"/>
    <w:rsid w:val="00D56E8A"/>
    <w:rsid w:val="00D56F52"/>
    <w:rsid w:val="00D60867"/>
    <w:rsid w:val="00D62BC4"/>
    <w:rsid w:val="00D64DF6"/>
    <w:rsid w:val="00D66407"/>
    <w:rsid w:val="00D666CB"/>
    <w:rsid w:val="00D66C66"/>
    <w:rsid w:val="00D67308"/>
    <w:rsid w:val="00D70DD6"/>
    <w:rsid w:val="00D7204D"/>
    <w:rsid w:val="00D73631"/>
    <w:rsid w:val="00D743FB"/>
    <w:rsid w:val="00D74E43"/>
    <w:rsid w:val="00D75763"/>
    <w:rsid w:val="00D75853"/>
    <w:rsid w:val="00D75E22"/>
    <w:rsid w:val="00D77D16"/>
    <w:rsid w:val="00D8051C"/>
    <w:rsid w:val="00D80883"/>
    <w:rsid w:val="00D818B5"/>
    <w:rsid w:val="00D82289"/>
    <w:rsid w:val="00D84B4E"/>
    <w:rsid w:val="00D85E67"/>
    <w:rsid w:val="00D909EB"/>
    <w:rsid w:val="00D9159F"/>
    <w:rsid w:val="00D91BC1"/>
    <w:rsid w:val="00D93FA3"/>
    <w:rsid w:val="00D95AD8"/>
    <w:rsid w:val="00D962D4"/>
    <w:rsid w:val="00D96D5E"/>
    <w:rsid w:val="00D97380"/>
    <w:rsid w:val="00DA1221"/>
    <w:rsid w:val="00DA2884"/>
    <w:rsid w:val="00DA2AD6"/>
    <w:rsid w:val="00DA2FD5"/>
    <w:rsid w:val="00DA3F37"/>
    <w:rsid w:val="00DA5C20"/>
    <w:rsid w:val="00DA67F9"/>
    <w:rsid w:val="00DA6A10"/>
    <w:rsid w:val="00DB09E2"/>
    <w:rsid w:val="00DB19E8"/>
    <w:rsid w:val="00DB1DCE"/>
    <w:rsid w:val="00DB5F5D"/>
    <w:rsid w:val="00DC16B9"/>
    <w:rsid w:val="00DC2123"/>
    <w:rsid w:val="00DC460A"/>
    <w:rsid w:val="00DC629E"/>
    <w:rsid w:val="00DD02BF"/>
    <w:rsid w:val="00DD1F8C"/>
    <w:rsid w:val="00DD27C9"/>
    <w:rsid w:val="00DD2A38"/>
    <w:rsid w:val="00DD3AE2"/>
    <w:rsid w:val="00DD41D8"/>
    <w:rsid w:val="00DD6E22"/>
    <w:rsid w:val="00DD73E5"/>
    <w:rsid w:val="00DE0ED2"/>
    <w:rsid w:val="00DE1C91"/>
    <w:rsid w:val="00DE4245"/>
    <w:rsid w:val="00DE447F"/>
    <w:rsid w:val="00DE54F1"/>
    <w:rsid w:val="00DE7F6A"/>
    <w:rsid w:val="00DF2008"/>
    <w:rsid w:val="00DF3E0C"/>
    <w:rsid w:val="00DF4DB2"/>
    <w:rsid w:val="00DF6C42"/>
    <w:rsid w:val="00E02864"/>
    <w:rsid w:val="00E035C3"/>
    <w:rsid w:val="00E03B04"/>
    <w:rsid w:val="00E05876"/>
    <w:rsid w:val="00E059D6"/>
    <w:rsid w:val="00E06D11"/>
    <w:rsid w:val="00E10394"/>
    <w:rsid w:val="00E10BA5"/>
    <w:rsid w:val="00E10BFD"/>
    <w:rsid w:val="00E11B6E"/>
    <w:rsid w:val="00E14562"/>
    <w:rsid w:val="00E17D43"/>
    <w:rsid w:val="00E20738"/>
    <w:rsid w:val="00E20E16"/>
    <w:rsid w:val="00E239DF"/>
    <w:rsid w:val="00E23C57"/>
    <w:rsid w:val="00E2426F"/>
    <w:rsid w:val="00E244C3"/>
    <w:rsid w:val="00E24CC9"/>
    <w:rsid w:val="00E25BF0"/>
    <w:rsid w:val="00E270CC"/>
    <w:rsid w:val="00E271B4"/>
    <w:rsid w:val="00E27679"/>
    <w:rsid w:val="00E27F84"/>
    <w:rsid w:val="00E33340"/>
    <w:rsid w:val="00E33FC6"/>
    <w:rsid w:val="00E34392"/>
    <w:rsid w:val="00E34AD2"/>
    <w:rsid w:val="00E34BFE"/>
    <w:rsid w:val="00E35F1B"/>
    <w:rsid w:val="00E3720D"/>
    <w:rsid w:val="00E402B6"/>
    <w:rsid w:val="00E41E39"/>
    <w:rsid w:val="00E43D6C"/>
    <w:rsid w:val="00E461D9"/>
    <w:rsid w:val="00E508A6"/>
    <w:rsid w:val="00E53023"/>
    <w:rsid w:val="00E560C4"/>
    <w:rsid w:val="00E56259"/>
    <w:rsid w:val="00E56F48"/>
    <w:rsid w:val="00E57899"/>
    <w:rsid w:val="00E62B62"/>
    <w:rsid w:val="00E633D6"/>
    <w:rsid w:val="00E63B2C"/>
    <w:rsid w:val="00E647D9"/>
    <w:rsid w:val="00E67352"/>
    <w:rsid w:val="00E67A4B"/>
    <w:rsid w:val="00E70C70"/>
    <w:rsid w:val="00E7201E"/>
    <w:rsid w:val="00E73B91"/>
    <w:rsid w:val="00E775CE"/>
    <w:rsid w:val="00E77A3E"/>
    <w:rsid w:val="00E80216"/>
    <w:rsid w:val="00E8289D"/>
    <w:rsid w:val="00E82E9B"/>
    <w:rsid w:val="00E843F7"/>
    <w:rsid w:val="00E8464A"/>
    <w:rsid w:val="00E8693D"/>
    <w:rsid w:val="00E870B2"/>
    <w:rsid w:val="00E9031B"/>
    <w:rsid w:val="00E905E8"/>
    <w:rsid w:val="00E939DB"/>
    <w:rsid w:val="00E94E9A"/>
    <w:rsid w:val="00E9561C"/>
    <w:rsid w:val="00E95690"/>
    <w:rsid w:val="00E964ED"/>
    <w:rsid w:val="00E97020"/>
    <w:rsid w:val="00E9796D"/>
    <w:rsid w:val="00EA0427"/>
    <w:rsid w:val="00EA11E6"/>
    <w:rsid w:val="00EA4156"/>
    <w:rsid w:val="00EA673B"/>
    <w:rsid w:val="00EA67A0"/>
    <w:rsid w:val="00EB0B84"/>
    <w:rsid w:val="00EB3B55"/>
    <w:rsid w:val="00EB3E67"/>
    <w:rsid w:val="00EC209E"/>
    <w:rsid w:val="00EC41EE"/>
    <w:rsid w:val="00EC491D"/>
    <w:rsid w:val="00EC4BF8"/>
    <w:rsid w:val="00EC597C"/>
    <w:rsid w:val="00EC72C0"/>
    <w:rsid w:val="00EC75F4"/>
    <w:rsid w:val="00ED246D"/>
    <w:rsid w:val="00ED48D5"/>
    <w:rsid w:val="00ED5DDB"/>
    <w:rsid w:val="00ED615F"/>
    <w:rsid w:val="00ED68C5"/>
    <w:rsid w:val="00EE1245"/>
    <w:rsid w:val="00EE38E5"/>
    <w:rsid w:val="00EE4771"/>
    <w:rsid w:val="00EE5009"/>
    <w:rsid w:val="00EE5A48"/>
    <w:rsid w:val="00EE6585"/>
    <w:rsid w:val="00EF2492"/>
    <w:rsid w:val="00EF3050"/>
    <w:rsid w:val="00EF58A6"/>
    <w:rsid w:val="00EF5D4C"/>
    <w:rsid w:val="00EF617C"/>
    <w:rsid w:val="00F01F2D"/>
    <w:rsid w:val="00F02A68"/>
    <w:rsid w:val="00F03853"/>
    <w:rsid w:val="00F05614"/>
    <w:rsid w:val="00F069E9"/>
    <w:rsid w:val="00F06E27"/>
    <w:rsid w:val="00F10300"/>
    <w:rsid w:val="00F10901"/>
    <w:rsid w:val="00F1151E"/>
    <w:rsid w:val="00F117D3"/>
    <w:rsid w:val="00F1280D"/>
    <w:rsid w:val="00F12BA0"/>
    <w:rsid w:val="00F139E2"/>
    <w:rsid w:val="00F164FD"/>
    <w:rsid w:val="00F1795B"/>
    <w:rsid w:val="00F17F94"/>
    <w:rsid w:val="00F20ADC"/>
    <w:rsid w:val="00F20BE1"/>
    <w:rsid w:val="00F21A12"/>
    <w:rsid w:val="00F21A31"/>
    <w:rsid w:val="00F21C6C"/>
    <w:rsid w:val="00F22461"/>
    <w:rsid w:val="00F22FA8"/>
    <w:rsid w:val="00F23801"/>
    <w:rsid w:val="00F23AFC"/>
    <w:rsid w:val="00F25D3A"/>
    <w:rsid w:val="00F25D3C"/>
    <w:rsid w:val="00F26DBE"/>
    <w:rsid w:val="00F270FB"/>
    <w:rsid w:val="00F30F6F"/>
    <w:rsid w:val="00F36ED8"/>
    <w:rsid w:val="00F37646"/>
    <w:rsid w:val="00F4425A"/>
    <w:rsid w:val="00F462F5"/>
    <w:rsid w:val="00F4642D"/>
    <w:rsid w:val="00F5102E"/>
    <w:rsid w:val="00F53485"/>
    <w:rsid w:val="00F534B5"/>
    <w:rsid w:val="00F5665F"/>
    <w:rsid w:val="00F57284"/>
    <w:rsid w:val="00F57E9E"/>
    <w:rsid w:val="00F57ECB"/>
    <w:rsid w:val="00F61AF4"/>
    <w:rsid w:val="00F61CF5"/>
    <w:rsid w:val="00F63989"/>
    <w:rsid w:val="00F65AE3"/>
    <w:rsid w:val="00F65E19"/>
    <w:rsid w:val="00F6610D"/>
    <w:rsid w:val="00F6616D"/>
    <w:rsid w:val="00F666AA"/>
    <w:rsid w:val="00F66F96"/>
    <w:rsid w:val="00F6757B"/>
    <w:rsid w:val="00F70C7D"/>
    <w:rsid w:val="00F72C7C"/>
    <w:rsid w:val="00F75310"/>
    <w:rsid w:val="00F75510"/>
    <w:rsid w:val="00F75C2E"/>
    <w:rsid w:val="00F75CC8"/>
    <w:rsid w:val="00F83DCF"/>
    <w:rsid w:val="00F83DE7"/>
    <w:rsid w:val="00F8410A"/>
    <w:rsid w:val="00F85461"/>
    <w:rsid w:val="00F85766"/>
    <w:rsid w:val="00F86089"/>
    <w:rsid w:val="00F923AF"/>
    <w:rsid w:val="00F92495"/>
    <w:rsid w:val="00F9289A"/>
    <w:rsid w:val="00F92E5D"/>
    <w:rsid w:val="00F94DB4"/>
    <w:rsid w:val="00F9578C"/>
    <w:rsid w:val="00F96311"/>
    <w:rsid w:val="00F97E8B"/>
    <w:rsid w:val="00FA07C2"/>
    <w:rsid w:val="00FA17A5"/>
    <w:rsid w:val="00FA1C49"/>
    <w:rsid w:val="00FA3EB4"/>
    <w:rsid w:val="00FA43C5"/>
    <w:rsid w:val="00FA54F1"/>
    <w:rsid w:val="00FA61EA"/>
    <w:rsid w:val="00FA6267"/>
    <w:rsid w:val="00FA6F9D"/>
    <w:rsid w:val="00FB0DB8"/>
    <w:rsid w:val="00FB3275"/>
    <w:rsid w:val="00FB3551"/>
    <w:rsid w:val="00FB3ABB"/>
    <w:rsid w:val="00FB4179"/>
    <w:rsid w:val="00FB57A0"/>
    <w:rsid w:val="00FB5855"/>
    <w:rsid w:val="00FB7964"/>
    <w:rsid w:val="00FC158C"/>
    <w:rsid w:val="00FC3900"/>
    <w:rsid w:val="00FC53CC"/>
    <w:rsid w:val="00FC59D2"/>
    <w:rsid w:val="00FC5F25"/>
    <w:rsid w:val="00FC64E6"/>
    <w:rsid w:val="00FC65DD"/>
    <w:rsid w:val="00FC6BA0"/>
    <w:rsid w:val="00FD003B"/>
    <w:rsid w:val="00FD0BA1"/>
    <w:rsid w:val="00FD1893"/>
    <w:rsid w:val="00FD1D58"/>
    <w:rsid w:val="00FD2245"/>
    <w:rsid w:val="00FD236F"/>
    <w:rsid w:val="00FD2F2A"/>
    <w:rsid w:val="00FD5488"/>
    <w:rsid w:val="00FD65BB"/>
    <w:rsid w:val="00FE01B0"/>
    <w:rsid w:val="00FE09B0"/>
    <w:rsid w:val="00FE13D0"/>
    <w:rsid w:val="00FE1AA9"/>
    <w:rsid w:val="00FE2589"/>
    <w:rsid w:val="00FE28FE"/>
    <w:rsid w:val="00FE30E5"/>
    <w:rsid w:val="00FE39F4"/>
    <w:rsid w:val="00FE409D"/>
    <w:rsid w:val="00FE4780"/>
    <w:rsid w:val="00FE4D6F"/>
    <w:rsid w:val="00FE76EB"/>
    <w:rsid w:val="00FF0CB8"/>
    <w:rsid w:val="00FF15DA"/>
    <w:rsid w:val="00FF2663"/>
    <w:rsid w:val="00FF35BD"/>
    <w:rsid w:val="00FF3E14"/>
    <w:rsid w:val="00FF579A"/>
    <w:rsid w:val="00FF6D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99E"/>
    <w:rPr>
      <w:rFonts w:ascii="Times New Roman" w:eastAsia="Times New Roman" w:hAnsi="Times New Roman" w:cs="Times New Roman"/>
      <w:sz w:val="24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14299E"/>
    <w:pPr>
      <w:keepNext/>
      <w:widowControl w:val="0"/>
      <w:numPr>
        <w:numId w:val="1"/>
      </w:numPr>
      <w:outlineLvl w:val="0"/>
    </w:pPr>
    <w:rPr>
      <w:szCs w:val="20"/>
    </w:rPr>
  </w:style>
  <w:style w:type="paragraph" w:customStyle="1" w:styleId="Ttulo31">
    <w:name w:val="Título 31"/>
    <w:basedOn w:val="Normal"/>
    <w:next w:val="Normal"/>
    <w:qFormat/>
    <w:rsid w:val="0014299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customStyle="1" w:styleId="WW8Num1z0">
    <w:name w:val="WW8Num1z0"/>
    <w:qFormat/>
    <w:rsid w:val="0014299E"/>
    <w:rPr>
      <w:rFonts w:ascii="Wingdings" w:hAnsi="Wingdings" w:cs="Wingdings"/>
    </w:rPr>
  </w:style>
  <w:style w:type="character" w:customStyle="1" w:styleId="WW8Num2z0">
    <w:name w:val="WW8Num2z0"/>
    <w:qFormat/>
    <w:rsid w:val="0014299E"/>
    <w:rPr>
      <w:rFonts w:ascii="Symbol" w:hAnsi="Symbol" w:cs="Symbol"/>
      <w:sz w:val="20"/>
    </w:rPr>
  </w:style>
  <w:style w:type="character" w:customStyle="1" w:styleId="WW8Num2z1">
    <w:name w:val="WW8Num2z1"/>
    <w:qFormat/>
    <w:rsid w:val="0014299E"/>
    <w:rPr>
      <w:rFonts w:ascii="Courier New" w:hAnsi="Courier New" w:cs="Courier New"/>
      <w:sz w:val="20"/>
    </w:rPr>
  </w:style>
  <w:style w:type="character" w:customStyle="1" w:styleId="WW8Num2z2">
    <w:name w:val="WW8Num2z2"/>
    <w:qFormat/>
    <w:rsid w:val="0014299E"/>
    <w:rPr>
      <w:rFonts w:ascii="Wingdings" w:hAnsi="Wingdings" w:cs="Wingdings"/>
      <w:sz w:val="20"/>
    </w:rPr>
  </w:style>
  <w:style w:type="character" w:customStyle="1" w:styleId="apple-converted-space">
    <w:name w:val="apple-converted-space"/>
    <w:basedOn w:val="Fontepargpadro"/>
    <w:qFormat/>
    <w:rsid w:val="0014299E"/>
  </w:style>
  <w:style w:type="character" w:customStyle="1" w:styleId="Ttulo1Char">
    <w:name w:val="Título 1 Char"/>
    <w:qFormat/>
    <w:rsid w:val="0014299E"/>
    <w:rPr>
      <w:rFonts w:ascii="Times New Roman" w:eastAsia="Times New Roman" w:hAnsi="Times New Roman" w:cs="Times New Roman"/>
      <w:sz w:val="24"/>
    </w:rPr>
  </w:style>
  <w:style w:type="character" w:customStyle="1" w:styleId="CorpodetextoChar">
    <w:name w:val="Corpo de texto Char"/>
    <w:qFormat/>
    <w:rsid w:val="0014299E"/>
    <w:rPr>
      <w:rFonts w:ascii="Arial" w:eastAsia="Times New Roman" w:hAnsi="Arial" w:cs="Arial"/>
      <w:b/>
      <w:color w:val="FF0000"/>
      <w:sz w:val="22"/>
      <w:szCs w:val="24"/>
    </w:rPr>
  </w:style>
  <w:style w:type="character" w:customStyle="1" w:styleId="LinkdaInternet">
    <w:name w:val="Link da Internet"/>
    <w:rsid w:val="0014299E"/>
    <w:rPr>
      <w:color w:val="0000FF"/>
      <w:u w:val="single"/>
    </w:rPr>
  </w:style>
  <w:style w:type="character" w:customStyle="1" w:styleId="Numeraodelinhas">
    <w:name w:val="Numeração de linhas"/>
    <w:basedOn w:val="Fontepargpadro"/>
    <w:rsid w:val="0014299E"/>
  </w:style>
  <w:style w:type="character" w:customStyle="1" w:styleId="nfaseforte">
    <w:name w:val="Ênfase forte"/>
    <w:qFormat/>
    <w:rsid w:val="0014299E"/>
    <w:rPr>
      <w:b/>
      <w:bCs/>
    </w:rPr>
  </w:style>
  <w:style w:type="character" w:customStyle="1" w:styleId="Ttulo3Char">
    <w:name w:val="Título 3 Char"/>
    <w:qFormat/>
    <w:rsid w:val="0014299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il">
    <w:name w:val="il"/>
    <w:basedOn w:val="Fontepargpadro"/>
    <w:qFormat/>
    <w:rsid w:val="0014299E"/>
  </w:style>
  <w:style w:type="paragraph" w:styleId="Ttulo">
    <w:name w:val="Title"/>
    <w:basedOn w:val="Normal"/>
    <w:next w:val="Corpodetexto"/>
    <w:qFormat/>
    <w:rsid w:val="0014299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14299E"/>
    <w:pPr>
      <w:jc w:val="both"/>
    </w:pPr>
    <w:rPr>
      <w:rFonts w:ascii="Arial" w:hAnsi="Arial" w:cs="Arial"/>
      <w:b/>
      <w:color w:val="FF0000"/>
      <w:sz w:val="22"/>
    </w:rPr>
  </w:style>
  <w:style w:type="paragraph" w:styleId="Lista">
    <w:name w:val="List"/>
    <w:basedOn w:val="Corpodetexto"/>
    <w:rsid w:val="0014299E"/>
    <w:rPr>
      <w:rFonts w:cs="Mangal"/>
    </w:rPr>
  </w:style>
  <w:style w:type="paragraph" w:customStyle="1" w:styleId="Legenda1">
    <w:name w:val="Legenda1"/>
    <w:basedOn w:val="Normal"/>
    <w:qFormat/>
    <w:rsid w:val="0014299E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14299E"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qFormat/>
    <w:rsid w:val="0014299E"/>
    <w:pPr>
      <w:spacing w:before="280" w:after="280"/>
    </w:pPr>
  </w:style>
  <w:style w:type="paragraph" w:customStyle="1" w:styleId="text-justify">
    <w:name w:val="text-justify"/>
    <w:basedOn w:val="Normal"/>
    <w:qFormat/>
    <w:rsid w:val="0014299E"/>
    <w:pPr>
      <w:spacing w:before="280" w:after="280"/>
    </w:pPr>
  </w:style>
  <w:style w:type="paragraph" w:styleId="SemEspaamento">
    <w:name w:val="No Spacing"/>
    <w:qFormat/>
    <w:rsid w:val="0014299E"/>
    <w:pPr>
      <w:jc w:val="both"/>
    </w:pPr>
    <w:rPr>
      <w:rFonts w:ascii="Times New Roman" w:eastAsia="Times New Roman" w:hAnsi="Times New Roman" w:cs="Times New Roman"/>
      <w:sz w:val="28"/>
      <w:szCs w:val="28"/>
      <w:lang w:bidi="ar-SA"/>
    </w:rPr>
  </w:style>
  <w:style w:type="numbering" w:customStyle="1" w:styleId="WW8Num1">
    <w:name w:val="WW8Num1"/>
    <w:qFormat/>
    <w:rsid w:val="0014299E"/>
  </w:style>
  <w:style w:type="numbering" w:customStyle="1" w:styleId="WW8Num2">
    <w:name w:val="WW8Num2"/>
    <w:qFormat/>
    <w:rsid w:val="0014299E"/>
  </w:style>
  <w:style w:type="character" w:styleId="Nmerodelinha">
    <w:name w:val="line number"/>
    <w:basedOn w:val="Fontepargpadro"/>
    <w:uiPriority w:val="99"/>
    <w:semiHidden/>
    <w:unhideWhenUsed/>
    <w:rsid w:val="00B549AF"/>
  </w:style>
  <w:style w:type="paragraph" w:styleId="Commarcadores">
    <w:name w:val="List Bullet"/>
    <w:basedOn w:val="Normal"/>
    <w:uiPriority w:val="99"/>
    <w:unhideWhenUsed/>
    <w:rsid w:val="00A025ED"/>
    <w:pPr>
      <w:numPr>
        <w:numId w:val="2"/>
      </w:numPr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A673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A673B"/>
    <w:rPr>
      <w:rFonts w:ascii="Times New Roman" w:eastAsia="Times New Roman" w:hAnsi="Times New Roman" w:cs="Times New Roman"/>
      <w:sz w:val="24"/>
      <w:lang w:bidi="ar-SA"/>
    </w:rPr>
  </w:style>
  <w:style w:type="paragraph" w:styleId="Rodap">
    <w:name w:val="footer"/>
    <w:basedOn w:val="Normal"/>
    <w:link w:val="RodapChar"/>
    <w:uiPriority w:val="99"/>
    <w:unhideWhenUsed/>
    <w:rsid w:val="00EA673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A673B"/>
    <w:rPr>
      <w:rFonts w:ascii="Times New Roman" w:eastAsia="Times New Roman" w:hAnsi="Times New Roman" w:cs="Times New Roman"/>
      <w:sz w:val="24"/>
      <w:lang w:bidi="ar-SA"/>
    </w:rPr>
  </w:style>
  <w:style w:type="character" w:styleId="Hyperlink">
    <w:name w:val="Hyperlink"/>
    <w:basedOn w:val="Fontepargpadro"/>
    <w:uiPriority w:val="99"/>
    <w:unhideWhenUsed/>
    <w:rsid w:val="006865D7"/>
    <w:rPr>
      <w:color w:val="0000FF" w:themeColor="hyperlink"/>
      <w:u w:val="single"/>
    </w:rPr>
  </w:style>
  <w:style w:type="character" w:styleId="Forte">
    <w:name w:val="Strong"/>
    <w:basedOn w:val="Fontepargpadro"/>
    <w:uiPriority w:val="22"/>
    <w:qFormat/>
    <w:rsid w:val="00975695"/>
    <w:rPr>
      <w:b/>
      <w:bCs/>
    </w:rPr>
  </w:style>
  <w:style w:type="character" w:customStyle="1" w:styleId="wpa-about">
    <w:name w:val="wpa-about"/>
    <w:basedOn w:val="Fontepargpadro"/>
    <w:rsid w:val="00975695"/>
  </w:style>
  <w:style w:type="character" w:styleId="Refdecomentrio">
    <w:name w:val="annotation reference"/>
    <w:basedOn w:val="Fontepargpadro"/>
    <w:uiPriority w:val="99"/>
    <w:semiHidden/>
    <w:unhideWhenUsed/>
    <w:rsid w:val="003C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C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3C03A1"/>
    <w:rPr>
      <w:rFonts w:ascii="Times New Roman" w:eastAsia="Times New Roman" w:hAnsi="Times New Roman" w:cs="Times New Roman"/>
      <w:szCs w:val="20"/>
      <w:lang w:bidi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C03A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C03A1"/>
    <w:rPr>
      <w:rFonts w:ascii="Times New Roman" w:eastAsia="Times New Roman" w:hAnsi="Times New Roman" w:cs="Times New Roman"/>
      <w:b/>
      <w:bCs/>
      <w:szCs w:val="20"/>
      <w:lang w:bidi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C03A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C03A1"/>
    <w:rPr>
      <w:rFonts w:ascii="Tahoma" w:eastAsia="Times New Roman" w:hAnsi="Tahoma" w:cs="Tahoma"/>
      <w:sz w:val="16"/>
      <w:szCs w:val="16"/>
      <w:lang w:bidi="ar-SA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E9031B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E9031B"/>
    <w:rPr>
      <w:rFonts w:ascii="Times New Roman" w:eastAsia="Times New Roman" w:hAnsi="Times New Roman" w:cs="Times New Roman"/>
      <w:szCs w:val="20"/>
      <w:lang w:bidi="ar-SA"/>
    </w:rPr>
  </w:style>
  <w:style w:type="character" w:styleId="Refdenotaderodap">
    <w:name w:val="footnote reference"/>
    <w:basedOn w:val="Fontepargpadro"/>
    <w:uiPriority w:val="99"/>
    <w:semiHidden/>
    <w:unhideWhenUsed/>
    <w:rsid w:val="00E9031B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1D26E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7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09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20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8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4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06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87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45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53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1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20727">
                  <w:marLeft w:val="450"/>
                  <w:marRight w:val="0"/>
                  <w:marTop w:val="0"/>
                  <w:marBottom w:val="300"/>
                  <w:divBdr>
                    <w:top w:val="single" w:sz="6" w:space="14" w:color="CACACA"/>
                    <w:left w:val="single" w:sz="6" w:space="14" w:color="CACACA"/>
                    <w:bottom w:val="single" w:sz="6" w:space="14" w:color="CACACA"/>
                    <w:right w:val="single" w:sz="6" w:space="14" w:color="CACACA"/>
                  </w:divBdr>
                </w:div>
                <w:div w:id="181209065">
                  <w:marLeft w:val="0"/>
                  <w:marRight w:val="0"/>
                  <w:marTop w:val="0"/>
                  <w:marBottom w:val="300"/>
                  <w:divBdr>
                    <w:top w:val="single" w:sz="6" w:space="14" w:color="CACACA"/>
                    <w:left w:val="single" w:sz="6" w:space="14" w:color="CACACA"/>
                    <w:bottom w:val="single" w:sz="6" w:space="14" w:color="CACACA"/>
                    <w:right w:val="single" w:sz="6" w:space="14" w:color="CACACA"/>
                  </w:divBdr>
                </w:div>
              </w:divsChild>
            </w:div>
          </w:divsChild>
        </w:div>
      </w:divsChild>
    </w:div>
    <w:div w:id="7900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40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8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6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9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8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73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73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6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9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9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0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9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4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34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4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33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95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1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65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5D3AA0-0F10-401C-A771-E94310266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2099</Words>
  <Characters>11336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eliseu</dc:creator>
  <cp:lastModifiedBy>SALA01-SPM34</cp:lastModifiedBy>
  <cp:revision>4</cp:revision>
  <cp:lastPrinted>2019-10-16T19:44:00Z</cp:lastPrinted>
  <dcterms:created xsi:type="dcterms:W3CDTF">2020-06-22T22:44:00Z</dcterms:created>
  <dcterms:modified xsi:type="dcterms:W3CDTF">2020-07-01T19:19:00Z</dcterms:modified>
  <dc:language>pt-BR</dc:language>
</cp:coreProperties>
</file>