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6BEE" w:rsidRDefault="00E6515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before="120" w:line="360" w:lineRule="auto"/>
        <w:ind w:right="120" w:hanging="2"/>
        <w:jc w:val="both"/>
        <w:rPr>
          <w:rFonts w:ascii="Times New Roman" w:eastAsia="Times New Roman" w:hAnsi="Times New Roman" w:cs="Times New Roman"/>
        </w:rPr>
      </w:pPr>
      <w:bookmarkStart w:id="0" w:name="_heading=h.gjdgxs" w:colFirst="0" w:colLast="0"/>
      <w:bookmarkStart w:id="1" w:name="_GoBack"/>
      <w:bookmarkEnd w:id="0"/>
      <w:bookmarkEnd w:id="1"/>
      <w:r>
        <w:rPr>
          <w:rFonts w:ascii="Times New Roman" w:eastAsia="Times New Roman" w:hAnsi="Times New Roman" w:cs="Times New Roman"/>
          <w:b/>
        </w:rPr>
        <w:t xml:space="preserve">ATA - 07ª REUNIÃO PLENÁRIA ORDINÁRIA- 2024. </w:t>
      </w:r>
      <w:r>
        <w:rPr>
          <w:rFonts w:ascii="Times New Roman" w:eastAsia="Times New Roman" w:hAnsi="Times New Roman" w:cs="Times New Roman"/>
          <w:b/>
          <w:color w:val="000000"/>
        </w:rPr>
        <w:t>O CONSELHO ESTADUAL DOS DIREITOS DA MULHER (CEDIM/SC)</w:t>
      </w:r>
      <w:r>
        <w:rPr>
          <w:rFonts w:ascii="Times New Roman" w:eastAsia="Times New Roman" w:hAnsi="Times New Roman" w:cs="Times New Roman"/>
          <w:color w:val="000000"/>
        </w:rPr>
        <w:t xml:space="preserve">, no dia </w:t>
      </w:r>
      <w:r>
        <w:rPr>
          <w:rFonts w:ascii="Times New Roman" w:eastAsia="Times New Roman" w:hAnsi="Times New Roman" w:cs="Times New Roman"/>
        </w:rPr>
        <w:t xml:space="preserve">06 </w:t>
      </w:r>
      <w:r>
        <w:rPr>
          <w:rFonts w:ascii="Times New Roman" w:eastAsia="Times New Roman" w:hAnsi="Times New Roman" w:cs="Times New Roman"/>
          <w:color w:val="000000"/>
        </w:rPr>
        <w:t xml:space="preserve">de </w:t>
      </w:r>
      <w:r>
        <w:rPr>
          <w:rFonts w:ascii="Times New Roman" w:eastAsia="Times New Roman" w:hAnsi="Times New Roman" w:cs="Times New Roman"/>
        </w:rPr>
        <w:t xml:space="preserve">agosto </w:t>
      </w:r>
      <w:r>
        <w:rPr>
          <w:rFonts w:ascii="Times New Roman" w:eastAsia="Times New Roman" w:hAnsi="Times New Roman" w:cs="Times New Roman"/>
          <w:color w:val="000000"/>
        </w:rPr>
        <w:t>de 202</w:t>
      </w:r>
      <w:r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  <w:color w:val="000000"/>
        </w:rPr>
        <w:t xml:space="preserve">, no formato </w:t>
      </w:r>
      <w:r>
        <w:rPr>
          <w:rFonts w:ascii="Times New Roman" w:eastAsia="Times New Roman" w:hAnsi="Times New Roman" w:cs="Times New Roman"/>
        </w:rPr>
        <w:t>híbrido</w:t>
      </w:r>
      <w:r>
        <w:rPr>
          <w:rFonts w:ascii="Times New Roman" w:eastAsia="Times New Roman" w:hAnsi="Times New Roman" w:cs="Times New Roman"/>
          <w:color w:val="000000"/>
        </w:rPr>
        <w:t>, realizou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 xml:space="preserve">a </w:t>
      </w:r>
      <w:r>
        <w:rPr>
          <w:rFonts w:ascii="Times New Roman" w:eastAsia="Times New Roman" w:hAnsi="Times New Roman" w:cs="Times New Roman"/>
        </w:rPr>
        <w:t>07ª</w:t>
      </w:r>
      <w:r>
        <w:rPr>
          <w:rFonts w:ascii="Times New Roman" w:eastAsia="Times New Roman" w:hAnsi="Times New Roman" w:cs="Times New Roman"/>
          <w:color w:val="000000"/>
        </w:rPr>
        <w:t xml:space="preserve"> Reunião Plenária Ordinária do CEDIM/SC, do referido ano, sob a condução da Co</w:t>
      </w:r>
      <w:r>
        <w:rPr>
          <w:rFonts w:ascii="Times New Roman" w:eastAsia="Times New Roman" w:hAnsi="Times New Roman" w:cs="Times New Roman"/>
          <w:color w:val="000000"/>
          <w:highlight w:val="white"/>
        </w:rPr>
        <w:t>nselheira e President</w:t>
      </w:r>
      <w:r>
        <w:rPr>
          <w:rFonts w:ascii="Times New Roman" w:eastAsia="Times New Roman" w:hAnsi="Times New Roman" w:cs="Times New Roman"/>
          <w:highlight w:val="white"/>
        </w:rPr>
        <w:t>a</w:t>
      </w:r>
      <w:r>
        <w:rPr>
          <w:rFonts w:ascii="Times New Roman" w:eastAsia="Times New Roman" w:hAnsi="Times New Roman" w:cs="Times New Roman"/>
          <w:color w:val="000000"/>
          <w:highlight w:val="white"/>
        </w:rPr>
        <w:t xml:space="preserve"> do CEDIM/SC, </w:t>
      </w:r>
      <w:r>
        <w:rPr>
          <w:rFonts w:ascii="Times New Roman" w:eastAsia="Times New Roman" w:hAnsi="Times New Roman" w:cs="Times New Roman"/>
          <w:highlight w:val="white"/>
        </w:rPr>
        <w:t>Rosaura de Oliveira Rodrigues. A</w:t>
      </w:r>
      <w:r>
        <w:rPr>
          <w:rFonts w:ascii="Times New Roman" w:eastAsia="Times New Roman" w:hAnsi="Times New Roman" w:cs="Times New Roman"/>
          <w:color w:val="000000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highlight w:val="white"/>
        </w:rPr>
        <w:t>07</w:t>
      </w:r>
      <w:r>
        <w:rPr>
          <w:rFonts w:ascii="Times New Roman" w:eastAsia="Times New Roman" w:hAnsi="Times New Roman" w:cs="Times New Roman"/>
          <w:color w:val="000000"/>
          <w:highlight w:val="white"/>
        </w:rPr>
        <w:t xml:space="preserve">ª Reunião Plenária Ordinária contou com a presença das </w:t>
      </w:r>
      <w:r>
        <w:rPr>
          <w:rFonts w:ascii="Times New Roman" w:eastAsia="Times New Roman" w:hAnsi="Times New Roman" w:cs="Times New Roman"/>
          <w:b/>
          <w:color w:val="000000"/>
          <w:highlight w:val="white"/>
        </w:rPr>
        <w:t>Conselheiras representantes das Organizações Governamentais</w:t>
      </w:r>
      <w:r>
        <w:rPr>
          <w:rFonts w:ascii="Times New Roman" w:eastAsia="Times New Roman" w:hAnsi="Times New Roman" w:cs="Times New Roman"/>
          <w:color w:val="000000"/>
          <w:highlight w:val="white"/>
        </w:rPr>
        <w:t xml:space="preserve">: </w:t>
      </w:r>
      <w:r>
        <w:rPr>
          <w:rFonts w:ascii="Times New Roman" w:eastAsia="Times New Roman" w:hAnsi="Times New Roman" w:cs="Times New Roman"/>
          <w:highlight w:val="white"/>
        </w:rPr>
        <w:t>Conselheira Suplente Claci Becker, representante da Procuradoria Gera</w:t>
      </w:r>
      <w:r>
        <w:rPr>
          <w:rFonts w:ascii="Times New Roman" w:eastAsia="Times New Roman" w:hAnsi="Times New Roman" w:cs="Times New Roman"/>
          <w:highlight w:val="white"/>
        </w:rPr>
        <w:t>l do Estado (PGE); Conselheira Titular Viviane Silva da Rosa, representante da Secretaria de Estado da Educação (SED); Conselheira Titular Marta Koerich, representante da Secretaria de Estado da Administração (SEA) e a Conselheira Titular Alexsandra Honora</w:t>
      </w:r>
      <w:r>
        <w:rPr>
          <w:rFonts w:ascii="Times New Roman" w:eastAsia="Times New Roman" w:hAnsi="Times New Roman" w:cs="Times New Roman"/>
          <w:highlight w:val="white"/>
        </w:rPr>
        <w:t>to, representante da Secretaria de Estado da Agricultura (SAR). P</w:t>
      </w:r>
      <w:r>
        <w:rPr>
          <w:rFonts w:ascii="Times New Roman" w:eastAsia="Times New Roman" w:hAnsi="Times New Roman" w:cs="Times New Roman"/>
          <w:color w:val="000000"/>
          <w:highlight w:val="white"/>
        </w:rPr>
        <w:t>articiparam também as</w:t>
      </w:r>
      <w:r>
        <w:rPr>
          <w:rFonts w:ascii="Times New Roman" w:eastAsia="Times New Roman" w:hAnsi="Times New Roman" w:cs="Times New Roman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highlight w:val="white"/>
        </w:rPr>
        <w:t>Conselheiras representantes das Organizações Não</w:t>
      </w:r>
      <w:r>
        <w:rPr>
          <w:rFonts w:ascii="Times New Roman" w:eastAsia="Times New Roman" w:hAnsi="Times New Roman" w:cs="Times New Roman"/>
          <w:b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highlight w:val="white"/>
        </w:rPr>
        <w:t>Governamentais</w:t>
      </w:r>
      <w:r>
        <w:rPr>
          <w:rFonts w:ascii="Times New Roman" w:eastAsia="Times New Roman" w:hAnsi="Times New Roman" w:cs="Times New Roman"/>
          <w:color w:val="000000"/>
          <w:highlight w:val="white"/>
        </w:rPr>
        <w:t xml:space="preserve">: </w:t>
      </w:r>
      <w:r>
        <w:rPr>
          <w:rFonts w:ascii="Times New Roman" w:eastAsia="Times New Roman" w:hAnsi="Times New Roman" w:cs="Times New Roman"/>
          <w:highlight w:val="white"/>
        </w:rPr>
        <w:t>Conselheira Titular Fernanda Cardozo e sua Suplente Carolina Bergmann, representantes do  Instituto de E</w:t>
      </w:r>
      <w:r>
        <w:rPr>
          <w:rFonts w:ascii="Times New Roman" w:eastAsia="Times New Roman" w:hAnsi="Times New Roman" w:cs="Times New Roman"/>
          <w:highlight w:val="white"/>
        </w:rPr>
        <w:t>studos de Gênero (IEG/UFSC);  Conselheira Titular Rosaura Rodrigues, representante da Rede Nacional Feminista de Saúde, Direitos Sexuais e Direitos Reprodutivos; Conselheira Suplente Joseane Nazário, representante do CRP 12ª Região; Conselheira Titular Mar</w:t>
      </w:r>
      <w:r>
        <w:rPr>
          <w:rFonts w:ascii="Times New Roman" w:eastAsia="Times New Roman" w:hAnsi="Times New Roman" w:cs="Times New Roman"/>
          <w:highlight w:val="white"/>
        </w:rPr>
        <w:t xml:space="preserve">lete Pinto de Oliveira, representante da Marcha Mundial das Mulheres; Conselheira Titular Rosemeri Prado e sua Suplente Liliana Piscki Maes, representantes da CUT/SC; Conselheira Titular Erli Aparecida Camargo e sua Suplente Denise Paes, representantes do </w:t>
      </w:r>
      <w:r>
        <w:rPr>
          <w:rFonts w:ascii="Times New Roman" w:eastAsia="Times New Roman" w:hAnsi="Times New Roman" w:cs="Times New Roman"/>
          <w:highlight w:val="white"/>
        </w:rPr>
        <w:t xml:space="preserve">Fórum de Mulheres do Mercosul - Seção Lages; Conselheira Titular Romi Ruff, representante da BPW - Associação de Mulheres de Negócios e Profissionais/Grande Florianópolis e Conselheira Titular Tamayra Henkel, representante do Movimento Mulheres do Litoral </w:t>
      </w:r>
      <w:r>
        <w:rPr>
          <w:rFonts w:ascii="Times New Roman" w:eastAsia="Times New Roman" w:hAnsi="Times New Roman" w:cs="Times New Roman"/>
          <w:highlight w:val="white"/>
        </w:rPr>
        <w:t xml:space="preserve">(MULIT). </w:t>
      </w:r>
      <w:r>
        <w:rPr>
          <w:rFonts w:ascii="Times New Roman" w:eastAsia="Times New Roman" w:hAnsi="Times New Roman" w:cs="Times New Roman"/>
          <w:b/>
          <w:highlight w:val="white"/>
        </w:rPr>
        <w:t>Justificaram a ausência:</w:t>
      </w:r>
      <w:r>
        <w:rPr>
          <w:rFonts w:ascii="Times New Roman" w:eastAsia="Times New Roman" w:hAnsi="Times New Roman" w:cs="Times New Roman"/>
          <w:highlight w:val="white"/>
        </w:rPr>
        <w:t xml:space="preserve"> Conselheira Titular Débora Barbosa, representante da Secretaria de Estado da Assistência Social, Mulher e Família (SAS); Conselheira Suplente Margot Zetzsche, representante da Rede Nacional Feminista de Saúde, Direitos Sex</w:t>
      </w:r>
      <w:r>
        <w:rPr>
          <w:rFonts w:ascii="Times New Roman" w:eastAsia="Times New Roman" w:hAnsi="Times New Roman" w:cs="Times New Roman"/>
          <w:highlight w:val="white"/>
        </w:rPr>
        <w:t xml:space="preserve">uais e Direitos Reprodutivos; Conelheira Titular Patrícia Zimmermann D’Avila, representante da Secretaria de Estado da Segurança Pública (SSP); Conselheira Titular Leslie Mayer e </w:t>
      </w:r>
      <w:r>
        <w:rPr>
          <w:rFonts w:ascii="Times New Roman" w:eastAsia="Times New Roman" w:hAnsi="Times New Roman" w:cs="Times New Roman"/>
          <w:highlight w:val="white"/>
        </w:rPr>
        <w:lastRenderedPageBreak/>
        <w:t>sua Suplente Ana Lúcia Pratts, representantes da FETAESC, Conselheira Titular</w:t>
      </w:r>
      <w:r>
        <w:rPr>
          <w:rFonts w:ascii="Times New Roman" w:eastAsia="Times New Roman" w:hAnsi="Times New Roman" w:cs="Times New Roman"/>
          <w:highlight w:val="white"/>
        </w:rPr>
        <w:t xml:space="preserve"> Sheila Sabag, representante da Associação Casa da Mulher Catarina e Conselheira Titular Silvia Arend e sua Suplente Samira Kauchakje, representantes da UDESC. A</w:t>
      </w:r>
      <w:r>
        <w:rPr>
          <w:rFonts w:ascii="Times New Roman" w:eastAsia="Times New Roman" w:hAnsi="Times New Roman" w:cs="Times New Roman"/>
          <w:color w:val="000000"/>
          <w:highlight w:val="white"/>
        </w:rPr>
        <w:t xml:space="preserve"> </w:t>
      </w:r>
      <w:r>
        <w:rPr>
          <w:rFonts w:ascii="Times New Roman" w:eastAsia="Times New Roman" w:hAnsi="Times New Roman" w:cs="Times New Roman"/>
        </w:rPr>
        <w:t>07</w:t>
      </w:r>
      <w:r>
        <w:rPr>
          <w:rFonts w:ascii="Times New Roman" w:eastAsia="Times New Roman" w:hAnsi="Times New Roman" w:cs="Times New Roman"/>
          <w:color w:val="000000"/>
        </w:rPr>
        <w:t>ª Plenária Ordinária do CEDIM/SC do ano de 202</w:t>
      </w:r>
      <w:r>
        <w:rPr>
          <w:rFonts w:ascii="Times New Roman" w:eastAsia="Times New Roman" w:hAnsi="Times New Roman" w:cs="Times New Roman"/>
        </w:rPr>
        <w:t>4 ainda teve como convidadas a futura conselhe</w:t>
      </w:r>
      <w:r>
        <w:rPr>
          <w:rFonts w:ascii="Times New Roman" w:eastAsia="Times New Roman" w:hAnsi="Times New Roman" w:cs="Times New Roman"/>
        </w:rPr>
        <w:t>ira suplente representante da Secretaria de Estado da Segurança Pública (SSP), Vanessa Carpes Caminha. A</w:t>
      </w:r>
      <w:r>
        <w:rPr>
          <w:rFonts w:ascii="Times New Roman" w:eastAsia="Times New Roman" w:hAnsi="Times New Roman" w:cs="Times New Roman"/>
          <w:color w:val="000000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07ª Plenária Ordinária do CEDIM/SC do ano de 2024 </w:t>
      </w:r>
      <w:r>
        <w:rPr>
          <w:rFonts w:ascii="Times New Roman" w:eastAsia="Times New Roman" w:hAnsi="Times New Roman" w:cs="Times New Roman"/>
          <w:color w:val="000000"/>
        </w:rPr>
        <w:t>teve a seguinte</w:t>
      </w:r>
      <w:r>
        <w:rPr>
          <w:rFonts w:ascii="Times New Roman" w:eastAsia="Times New Roman" w:hAnsi="Times New Roman" w:cs="Times New Roman"/>
          <w:b/>
          <w:color w:val="000000"/>
        </w:rPr>
        <w:t xml:space="preserve"> pauta</w:t>
      </w:r>
      <w:r>
        <w:rPr>
          <w:rFonts w:ascii="Times New Roman" w:eastAsia="Times New Roman" w:hAnsi="Times New Roman" w:cs="Times New Roman"/>
          <w:color w:val="000000"/>
        </w:rPr>
        <w:t>: 1.</w:t>
      </w:r>
      <w:r>
        <w:rPr>
          <w:rFonts w:ascii="Times New Roman" w:eastAsia="Times New Roman" w:hAnsi="Times New Roman" w:cs="Times New Roman"/>
        </w:rPr>
        <w:t xml:space="preserve">Levantamento do Quórum; 2. Justificativas de ausências; 3. Aprovação da Ata </w:t>
      </w:r>
      <w:r>
        <w:rPr>
          <w:rFonts w:ascii="Times New Roman" w:eastAsia="Times New Roman" w:hAnsi="Times New Roman" w:cs="Times New Roman"/>
        </w:rPr>
        <w:t xml:space="preserve">da 06ª Plenária Ordinária – Ano 2024, realizada em 02 de julho de 2024; 4.Apresentação da Secretaria de Estado de Assistência Social, Mulher e Família; </w:t>
      </w:r>
      <w:r>
        <w:rPr>
          <w:rFonts w:ascii="Times New Roman" w:eastAsia="Times New Roman" w:hAnsi="Times New Roman" w:cs="Times New Roman"/>
          <w:highlight w:val="white"/>
        </w:rPr>
        <w:t xml:space="preserve">5. Criação da Comissão Eleitoral; 6. </w:t>
      </w:r>
      <w:r>
        <w:rPr>
          <w:rFonts w:ascii="Times New Roman" w:eastAsia="Times New Roman" w:hAnsi="Times New Roman" w:cs="Times New Roman"/>
        </w:rPr>
        <w:t>Relato das Comissões e Grupos de Trabalho; 7.Informes Gerais; 08.En</w:t>
      </w:r>
      <w:r>
        <w:rPr>
          <w:rFonts w:ascii="Times New Roman" w:eastAsia="Times New Roman" w:hAnsi="Times New Roman" w:cs="Times New Roman"/>
        </w:rPr>
        <w:t xml:space="preserve">cerramento. </w:t>
      </w:r>
      <w:r>
        <w:rPr>
          <w:rFonts w:ascii="Times New Roman" w:eastAsia="Times New Roman" w:hAnsi="Times New Roman" w:cs="Times New Roman"/>
          <w:b/>
          <w:color w:val="222222"/>
          <w:highlight w:val="white"/>
        </w:rPr>
        <w:t>Aberta a reunião</w:t>
      </w:r>
      <w:r>
        <w:rPr>
          <w:rFonts w:ascii="Times New Roman" w:eastAsia="Times New Roman" w:hAnsi="Times New Roman" w:cs="Times New Roman"/>
          <w:color w:val="222222"/>
          <w:highlight w:val="white"/>
        </w:rPr>
        <w:t>, após levantamento do quórum e aprovação das justificativas de ausências, Rosaura agradeceu a presença de todas, e deu continuidade à pauta. Após, Carol passou para o item</w:t>
      </w:r>
      <w:r>
        <w:rPr>
          <w:rFonts w:ascii="Times New Roman" w:eastAsia="Times New Roman" w:hAnsi="Times New Roman" w:cs="Times New Roman"/>
          <w:b/>
          <w:color w:val="222222"/>
          <w:highlight w:val="white"/>
        </w:rPr>
        <w:t xml:space="preserve"> 0</w:t>
      </w:r>
      <w:r>
        <w:rPr>
          <w:rFonts w:ascii="Times New Roman" w:eastAsia="Times New Roman" w:hAnsi="Times New Roman" w:cs="Times New Roman"/>
          <w:b/>
          <w:color w:val="222222"/>
          <w:highlight w:val="white"/>
          <w:u w:val="single"/>
        </w:rPr>
        <w:t xml:space="preserve">3. Aprovação da </w:t>
      </w:r>
      <w:r>
        <w:rPr>
          <w:rFonts w:ascii="Times New Roman" w:eastAsia="Times New Roman" w:hAnsi="Times New Roman" w:cs="Times New Roman"/>
          <w:b/>
          <w:u w:val="single"/>
        </w:rPr>
        <w:t>Ata da 06ª Plenária Ordinária – Ano 2024, realizada em 02 de julho de 2024.</w:t>
      </w:r>
      <w:r>
        <w:rPr>
          <w:rFonts w:ascii="Times New Roman" w:eastAsia="Times New Roman" w:hAnsi="Times New Roman" w:cs="Times New Roman"/>
        </w:rPr>
        <w:t xml:space="preserve"> Sendo que a ata foi aprovada.</w:t>
      </w:r>
      <w:r>
        <w:rPr>
          <w:rFonts w:ascii="Times New Roman" w:eastAsia="Times New Roman" w:hAnsi="Times New Roman" w:cs="Times New Roman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b/>
          <w:highlight w:val="white"/>
          <w:u w:val="single"/>
        </w:rPr>
        <w:t xml:space="preserve">4. Apresentação da Secretaria de Estado de Assistência Social, Mulher e Família. </w:t>
      </w:r>
      <w:r>
        <w:rPr>
          <w:rFonts w:ascii="Times New Roman" w:eastAsia="Times New Roman" w:hAnsi="Times New Roman" w:cs="Times New Roman"/>
          <w:highlight w:val="white"/>
        </w:rPr>
        <w:t>Carol apresenta justificativa de ausência da conselheira Débora em vi</w:t>
      </w:r>
      <w:r>
        <w:rPr>
          <w:rFonts w:ascii="Times New Roman" w:eastAsia="Times New Roman" w:hAnsi="Times New Roman" w:cs="Times New Roman"/>
          <w:highlight w:val="white"/>
        </w:rPr>
        <w:t xml:space="preserve">rtude de atestado médico para acompanhar o pós-operatório de sua mãe. Desta forma a apresentação dela será realizada na plenária de setembro. </w:t>
      </w:r>
      <w:r>
        <w:rPr>
          <w:rFonts w:ascii="Times New Roman" w:eastAsia="Times New Roman" w:hAnsi="Times New Roman" w:cs="Times New Roman"/>
          <w:b/>
          <w:highlight w:val="white"/>
          <w:u w:val="single"/>
        </w:rPr>
        <w:t xml:space="preserve">5. Criação da Comissão Eleitoral. </w:t>
      </w:r>
      <w:r>
        <w:rPr>
          <w:rFonts w:ascii="Times New Roman" w:eastAsia="Times New Roman" w:hAnsi="Times New Roman" w:cs="Times New Roman"/>
          <w:highlight w:val="white"/>
        </w:rPr>
        <w:t>Carol (02 min) informa que</w:t>
      </w:r>
      <w:r>
        <w:rPr>
          <w:rFonts w:ascii="Times New Roman" w:eastAsia="Times New Roman" w:hAnsi="Times New Roman" w:cs="Times New Roman"/>
        </w:rPr>
        <w:t xml:space="preserve"> será necessário compor essa comissão temporária para </w:t>
      </w:r>
      <w:r>
        <w:rPr>
          <w:rFonts w:ascii="Times New Roman" w:eastAsia="Times New Roman" w:hAnsi="Times New Roman" w:cs="Times New Roman"/>
        </w:rPr>
        <w:t>organizar o fórum das entidades da sociedade civil para a próxima gestão que se inicia em abril de 2025. E que a comissão terá o papel de elaborar o edital de chamamento e organizar as publicações no Diário Oficial do Estado conforme cronograma a ser plane</w:t>
      </w:r>
      <w:r>
        <w:rPr>
          <w:rFonts w:ascii="Times New Roman" w:eastAsia="Times New Roman" w:hAnsi="Times New Roman" w:cs="Times New Roman"/>
        </w:rPr>
        <w:t>jado, além de analisar os documentos que cada entidade irá enviar. Carol explica que a comissão será formada por cinco conselheiras, sendo duas governamentais e duas da sociedade civil, que as suplentes não estão impedidas de participarem, além da Presiden</w:t>
      </w:r>
      <w:r>
        <w:rPr>
          <w:rFonts w:ascii="Times New Roman" w:eastAsia="Times New Roman" w:hAnsi="Times New Roman" w:cs="Times New Roman"/>
        </w:rPr>
        <w:t xml:space="preserve">ta e que precisa ser formada com antecedência pois as publicações no Diário Oficial estão demorando bastante, por isso, para evitar atrasos, uma vez que o edital precisa ser publicado em Outubro trouxe esse ponto de pauta. Carol </w:t>
      </w:r>
      <w:r>
        <w:rPr>
          <w:rFonts w:ascii="Times New Roman" w:eastAsia="Times New Roman" w:hAnsi="Times New Roman" w:cs="Times New Roman"/>
        </w:rPr>
        <w:lastRenderedPageBreak/>
        <w:t>ressalta que será publicada</w:t>
      </w:r>
      <w:r>
        <w:rPr>
          <w:rFonts w:ascii="Times New Roman" w:eastAsia="Times New Roman" w:hAnsi="Times New Roman" w:cs="Times New Roman"/>
        </w:rPr>
        <w:t xml:space="preserve"> no Diário Oficial a portaria que nomeia esta comissão. Rosaura destaca que as entidades que hoje participam do CEDIM poderão participar novamente e deverão submeter os documentos atualizados à comissão e por uma questão ética, as conselheiras da sociedade</w:t>
      </w:r>
      <w:r>
        <w:rPr>
          <w:rFonts w:ascii="Times New Roman" w:eastAsia="Times New Roman" w:hAnsi="Times New Roman" w:cs="Times New Roman"/>
        </w:rPr>
        <w:t xml:space="preserve"> civil que participarem desta comissão não analisarão os documentos de suas próprias entidades. Rosaura informa ainda que nas últimas duas edições, o fórum foi totalmente virtual o que facilitou bastante o trabalho da comissão e das entidades que se candid</w:t>
      </w:r>
      <w:r>
        <w:rPr>
          <w:rFonts w:ascii="Times New Roman" w:eastAsia="Times New Roman" w:hAnsi="Times New Roman" w:cs="Times New Roman"/>
        </w:rPr>
        <w:t>ataram também, mas caberá a essa comissão avaliar o formato do próximo edital. Viviane se coloca à disposição para compor a comissão como representante governamental. Erli justifica que neste momento o Fórum de Mulheres do Mercosul não conseguirá participa</w:t>
      </w:r>
      <w:r>
        <w:rPr>
          <w:rFonts w:ascii="Times New Roman" w:eastAsia="Times New Roman" w:hAnsi="Times New Roman" w:cs="Times New Roman"/>
        </w:rPr>
        <w:t>r desta comissão devido a outros compromissos. Viviane solicita esclarecimento sobre os procedimentos e a secretária executiva esclarece que as entidades enviarão os documentos para o email do CEDIM, a Carol abrirá uma pasta no drive específica onde cada c</w:t>
      </w:r>
      <w:r>
        <w:rPr>
          <w:rFonts w:ascii="Times New Roman" w:eastAsia="Times New Roman" w:hAnsi="Times New Roman" w:cs="Times New Roman"/>
        </w:rPr>
        <w:t>onselheira da comissão terá acesso para analisar a documentação. Ficou esclarecido ainda que, caso  se candidatem mais entidades do que o número de vagas, será realizada a votação. Rosaura ressalta que o fórum eletivo poderá ser presencial, mas caberá à co</w:t>
      </w:r>
      <w:r>
        <w:rPr>
          <w:rFonts w:ascii="Times New Roman" w:eastAsia="Times New Roman" w:hAnsi="Times New Roman" w:cs="Times New Roman"/>
        </w:rPr>
        <w:t xml:space="preserve">missão avaliar. </w:t>
      </w:r>
      <w:r>
        <w:rPr>
          <w:rFonts w:ascii="Times New Roman" w:eastAsia="Times New Roman" w:hAnsi="Times New Roman" w:cs="Times New Roman"/>
          <w:u w:val="single"/>
        </w:rPr>
        <w:t>Ficou deliberado, então, que os nomes para compor esta comissão deverão ser enviados para a Carol até o dia 20 de agosto - 02 conselheiras da sociedade civil e mais 01 governamental, visto que já houve manifestação da representante governam</w:t>
      </w:r>
      <w:r>
        <w:rPr>
          <w:rFonts w:ascii="Times New Roman" w:eastAsia="Times New Roman" w:hAnsi="Times New Roman" w:cs="Times New Roman"/>
          <w:u w:val="single"/>
        </w:rPr>
        <w:t xml:space="preserve">ental da educação. </w:t>
      </w:r>
      <w:r>
        <w:rPr>
          <w:rFonts w:ascii="Times New Roman" w:eastAsia="Times New Roman" w:hAnsi="Times New Roman" w:cs="Times New Roman"/>
        </w:rPr>
        <w:t xml:space="preserve">Passou-se para o próximo ponto. </w:t>
      </w:r>
      <w:r>
        <w:rPr>
          <w:rFonts w:ascii="Times New Roman" w:eastAsia="Times New Roman" w:hAnsi="Times New Roman" w:cs="Times New Roman"/>
          <w:b/>
          <w:highlight w:val="white"/>
        </w:rPr>
        <w:t>0</w:t>
      </w:r>
      <w:r>
        <w:rPr>
          <w:rFonts w:ascii="Times New Roman" w:eastAsia="Times New Roman" w:hAnsi="Times New Roman" w:cs="Times New Roman"/>
          <w:b/>
          <w:highlight w:val="white"/>
          <w:u w:val="single"/>
        </w:rPr>
        <w:t xml:space="preserve">6. </w:t>
      </w:r>
      <w:r>
        <w:rPr>
          <w:rFonts w:ascii="Times New Roman" w:eastAsia="Times New Roman" w:hAnsi="Times New Roman" w:cs="Times New Roman"/>
          <w:b/>
          <w:u w:val="single"/>
        </w:rPr>
        <w:t xml:space="preserve">Relato das Comissões e Grupos de Trabalho. </w:t>
      </w:r>
      <w:r>
        <w:rPr>
          <w:rFonts w:ascii="Times New Roman" w:eastAsia="Times New Roman" w:hAnsi="Times New Roman" w:cs="Times New Roman"/>
        </w:rPr>
        <w:t>Em relação à comissão de enfrentamento à violência, Carol (11min) informa que na última reunião não teve quórum, por isso a reunião não ocorreu. Viviane ressa</w:t>
      </w:r>
      <w:r>
        <w:rPr>
          <w:rFonts w:ascii="Times New Roman" w:eastAsia="Times New Roman" w:hAnsi="Times New Roman" w:cs="Times New Roman"/>
        </w:rPr>
        <w:t xml:space="preserve">lta a </w:t>
      </w:r>
      <w:r>
        <w:rPr>
          <w:rFonts w:ascii="Times New Roman" w:eastAsia="Times New Roman" w:hAnsi="Times New Roman" w:cs="Times New Roman"/>
          <w:highlight w:val="white"/>
        </w:rPr>
        <w:t>importância da participação das conselheiras e solicita que elas fiquem atentas ao calendário. Sobre a comissão de</w:t>
      </w:r>
      <w:r>
        <w:rPr>
          <w:rFonts w:ascii="Times New Roman" w:eastAsia="Times New Roman" w:hAnsi="Times New Roman" w:cs="Times New Roman"/>
        </w:rPr>
        <w:t xml:space="preserve"> comunicação, Fernanda (12min) informa que as reuniões foram retomadas e agora as conselheiras Vanessa e Tamy também fazem parte e auxil</w:t>
      </w:r>
      <w:r>
        <w:rPr>
          <w:rFonts w:ascii="Times New Roman" w:eastAsia="Times New Roman" w:hAnsi="Times New Roman" w:cs="Times New Roman"/>
        </w:rPr>
        <w:t>iaram muito na elaboração dos materiais e já estão organizando as publicações agora para o Agoto Lilás. Fernanda ainda acrescenta que as conselheiras que quiserem fazer parte desta comissão podem entrar em contato e na próxima reunião será definida a coord</w:t>
      </w:r>
      <w:r>
        <w:rPr>
          <w:rFonts w:ascii="Times New Roman" w:eastAsia="Times New Roman" w:hAnsi="Times New Roman" w:cs="Times New Roman"/>
        </w:rPr>
        <w:t xml:space="preserve">enação e relatoria. </w:t>
      </w:r>
      <w:r>
        <w:rPr>
          <w:rFonts w:ascii="Times New Roman" w:eastAsia="Times New Roman" w:hAnsi="Times New Roman" w:cs="Times New Roman"/>
        </w:rPr>
        <w:lastRenderedPageBreak/>
        <w:t>Já sobre a comissão de formação, Carol (13min) ressalta que foram enviados dois convites para ministrarem capacitação para os municípios de Araquari e Concórdia no formato online e a resposta precisará ser encaminhada até a próxima sext</w:t>
      </w:r>
      <w:r>
        <w:rPr>
          <w:rFonts w:ascii="Times New Roman" w:eastAsia="Times New Roman" w:hAnsi="Times New Roman" w:cs="Times New Roman"/>
        </w:rPr>
        <w:t>a-feira, dia 09 de agosto. Além disso, Carol lembra que a aprovação da redação da carta aos candidatos ainda não foi feita. Sobre o curso de formação das conselheiras, Carol relata que a Débora ficou aguardando até a manhã de hoje um retorno do gabinete, o</w:t>
      </w:r>
      <w:r>
        <w:rPr>
          <w:rFonts w:ascii="Times New Roman" w:eastAsia="Times New Roman" w:hAnsi="Times New Roman" w:cs="Times New Roman"/>
        </w:rPr>
        <w:t xml:space="preserve"> que não foi dado e ressalta que não foi dada resposta ao processo SAS 3411/24 onde o CEDIM questionou a respeito da continuidade do referido curso. Em relação aos convites, Erli afirma que se coloca à disposição caso nenhuma outra conselheira consiga part</w:t>
      </w:r>
      <w:r>
        <w:rPr>
          <w:rFonts w:ascii="Times New Roman" w:eastAsia="Times New Roman" w:hAnsi="Times New Roman" w:cs="Times New Roman"/>
        </w:rPr>
        <w:t>icipar, mas ressalta que como os encontros serão online seria importante mais de uma conselheira participar. Rosaura enfatiza que esse é um dos papéis do CEDIM - dar apoio aos conselhos municipais e quiçá pudesse ir em todos os municípios e concorda com Er</w:t>
      </w:r>
      <w:r>
        <w:rPr>
          <w:rFonts w:ascii="Times New Roman" w:eastAsia="Times New Roman" w:hAnsi="Times New Roman" w:cs="Times New Roman"/>
        </w:rPr>
        <w:t>li sobre a necessidade de levantar alguns dados a respeito do município, e que muitas vezes o próprio município poderá fornecer caso seja solicitado, como número de feminicídios, se há delegacia especializada, número de equipamentos, etc. No que diz respei</w:t>
      </w:r>
      <w:r>
        <w:rPr>
          <w:rFonts w:ascii="Times New Roman" w:eastAsia="Times New Roman" w:hAnsi="Times New Roman" w:cs="Times New Roman"/>
        </w:rPr>
        <w:t>to ao curso de formação, Erli informa que ouviu do Caio (Gerente de Eventos da SAS) no dia da conferência estadual dos Direitos Humanos que o curso dificilmente dará continuidade devido ao número comprometido de certificados de conclusão. Por isso, a comis</w:t>
      </w:r>
      <w:r>
        <w:rPr>
          <w:rFonts w:ascii="Times New Roman" w:eastAsia="Times New Roman" w:hAnsi="Times New Roman" w:cs="Times New Roman"/>
        </w:rPr>
        <w:t>são sugere que o CEDIM questione à SAS o quanto foi gasto neste recurso e qual o saldo remanescente e sugere ainda que esse saldo remanescente seja utilizado para um Plano B, pois devolver aos cofres será a última alternativa. Erli explica que a comissão a</w:t>
      </w:r>
      <w:r>
        <w:rPr>
          <w:rFonts w:ascii="Times New Roman" w:eastAsia="Times New Roman" w:hAnsi="Times New Roman" w:cs="Times New Roman"/>
        </w:rPr>
        <w:t>valiou que a ENA tem sua parcela de culpa por não facilitar o uso das ferramentas digitais às cursistas; falta de vontade política e por fim a pauta sugerida na ementa do curso bem como o corpo docente também não favoreceu para o governo aceitar esse curso</w:t>
      </w:r>
      <w:r>
        <w:rPr>
          <w:rFonts w:ascii="Times New Roman" w:eastAsia="Times New Roman" w:hAnsi="Times New Roman" w:cs="Times New Roman"/>
        </w:rPr>
        <w:t>. Assim, a comissão sugere que o saldo remanescente seja utilizado para as docentes e o CEDIM irem até os municípios, podendo ser via macrorregiões,  municípios polo e/ou associações de municípios e isso poderá ser  elaborado em um projeto planejado pela c</w:t>
      </w:r>
      <w:r>
        <w:rPr>
          <w:rFonts w:ascii="Times New Roman" w:eastAsia="Times New Roman" w:hAnsi="Times New Roman" w:cs="Times New Roman"/>
        </w:rPr>
        <w:t xml:space="preserve">omissão. Rosaura concorda que é preciso questionar em relação ao que </w:t>
      </w:r>
      <w:r>
        <w:rPr>
          <w:rFonts w:ascii="Times New Roman" w:eastAsia="Times New Roman" w:hAnsi="Times New Roman" w:cs="Times New Roman"/>
        </w:rPr>
        <w:lastRenderedPageBreak/>
        <w:t xml:space="preserve">foi gasto e também até quando poderá ser gasto. Além disso, informa que mesmo que o projeto de formação seja feito </w:t>
      </w:r>
      <w:r>
        <w:rPr>
          <w:rFonts w:ascii="Times New Roman" w:eastAsia="Times New Roman" w:hAnsi="Times New Roman" w:cs="Times New Roman"/>
          <w:i/>
        </w:rPr>
        <w:t>in loco</w:t>
      </w:r>
      <w:r>
        <w:rPr>
          <w:rFonts w:ascii="Times New Roman" w:eastAsia="Times New Roman" w:hAnsi="Times New Roman" w:cs="Times New Roman"/>
        </w:rPr>
        <w:t>, será necessária a articulação com uma universidade para viabili</w:t>
      </w:r>
      <w:r>
        <w:rPr>
          <w:rFonts w:ascii="Times New Roman" w:eastAsia="Times New Roman" w:hAnsi="Times New Roman" w:cs="Times New Roman"/>
        </w:rPr>
        <w:t>zar as viagens das docentes e isso precisará ser confirmado, se o valor das emendas poderá ser pago para diárias. Rosaura ainda lembra que o CEDIM já havia pensado em um outro projeto de formação para servidores efetivos e nesse novo formato ao invés de cu</w:t>
      </w:r>
      <w:r>
        <w:rPr>
          <w:rFonts w:ascii="Times New Roman" w:eastAsia="Times New Roman" w:hAnsi="Times New Roman" w:cs="Times New Roman"/>
        </w:rPr>
        <w:t xml:space="preserve">rso de formação online, poderiam ser oferecidos </w:t>
      </w:r>
      <w:r>
        <w:rPr>
          <w:rFonts w:ascii="Times New Roman" w:eastAsia="Times New Roman" w:hAnsi="Times New Roman" w:cs="Times New Roman"/>
          <w:i/>
        </w:rPr>
        <w:t>workshops</w:t>
      </w:r>
      <w:r>
        <w:rPr>
          <w:rFonts w:ascii="Times New Roman" w:eastAsia="Times New Roman" w:hAnsi="Times New Roman" w:cs="Times New Roman"/>
        </w:rPr>
        <w:t xml:space="preserve"> de dois dias presencialmente nos municípios. Erli complementa questionando se o CEDIM quer manter a modalidade de fomento ou colaboração, porque daí sim poderá ser buscada outra instituição de ensin</w:t>
      </w:r>
      <w:r>
        <w:rPr>
          <w:rFonts w:ascii="Times New Roman" w:eastAsia="Times New Roman" w:hAnsi="Times New Roman" w:cs="Times New Roman"/>
        </w:rPr>
        <w:t xml:space="preserve">o que possa emitir os certificados e executar o </w:t>
      </w:r>
      <w:r>
        <w:rPr>
          <w:rFonts w:ascii="Times New Roman" w:eastAsia="Times New Roman" w:hAnsi="Times New Roman" w:cs="Times New Roman"/>
          <w:highlight w:val="white"/>
        </w:rPr>
        <w:t>projeto, lembrando que o Marco Regulatório precisa ser cumprido. Rosaura destaca que na última plenária já havia sido deliberado que caso o gabinete não desse retorno a respeito do processo do curso dentro de</w:t>
      </w:r>
      <w:r>
        <w:rPr>
          <w:rFonts w:ascii="Times New Roman" w:eastAsia="Times New Roman" w:hAnsi="Times New Roman" w:cs="Times New Roman"/>
          <w:highlight w:val="white"/>
        </w:rPr>
        <w:t xml:space="preserve"> 15 dias, o CEDIM encaminharia ofícios ao TCE, Ministério Público e para a Bancada Feminina ressaltando que a informação que a Erli teve do Caio não é oficial e que o CEDIM é um órgão oficial e está sendo desrespeitado por não receber as respostas que fora</w:t>
      </w:r>
      <w:r>
        <w:rPr>
          <w:rFonts w:ascii="Times New Roman" w:eastAsia="Times New Roman" w:hAnsi="Times New Roman" w:cs="Times New Roman"/>
          <w:highlight w:val="white"/>
        </w:rPr>
        <w:t>m solicitadas oficialmente. Erli concorda e ressalta que para dar continuidade ao planejamento que a comissão apresentou, dependerá das respostas sobre o valor restante das emendas. Viviane sugere que a comissão de formação verifique se no contrato com a E</w:t>
      </w:r>
      <w:r>
        <w:rPr>
          <w:rFonts w:ascii="Times New Roman" w:eastAsia="Times New Roman" w:hAnsi="Times New Roman" w:cs="Times New Roman"/>
          <w:highlight w:val="white"/>
        </w:rPr>
        <w:t>NA há alguma cláusula que mencione sobre multa caso o contrato seja encerrado antes do prazo e confirmar a data de término desse contrato. Rosaura informa que conversou pessoalmente com a Ana Paula da ENA que disse que também estão aguardando um posicionam</w:t>
      </w:r>
      <w:r>
        <w:rPr>
          <w:rFonts w:ascii="Times New Roman" w:eastAsia="Times New Roman" w:hAnsi="Times New Roman" w:cs="Times New Roman"/>
          <w:highlight w:val="white"/>
        </w:rPr>
        <w:t>ento da SAS pois o objetivo da ENA é continuar com o curso e sugere que a comissão de formação faça uma reunião extraordinária com a presença da ENA e da Débora para esclarecer essas dúvidas. Ficou deliberado então o encaminhamento de um ofício com os ques</w:t>
      </w:r>
      <w:r>
        <w:rPr>
          <w:rFonts w:ascii="Times New Roman" w:eastAsia="Times New Roman" w:hAnsi="Times New Roman" w:cs="Times New Roman"/>
          <w:highlight w:val="white"/>
        </w:rPr>
        <w:t xml:space="preserve">tionamentos a respeito do contrato com a ENA e saldo do valor das emendas para a Gerência de Contratos e Convênios da SAS com prazo de resposta de 10 dias para ser encaminhada à comissão de formação. Erli sugere no </w:t>
      </w:r>
      <w:r>
        <w:rPr>
          <w:rFonts w:ascii="Times New Roman" w:eastAsia="Times New Roman" w:hAnsi="Times New Roman" w:cs="Times New Roman"/>
          <w:i/>
          <w:highlight w:val="white"/>
        </w:rPr>
        <w:t>chat,</w:t>
      </w:r>
      <w:r>
        <w:rPr>
          <w:rFonts w:ascii="Times New Roman" w:eastAsia="Times New Roman" w:hAnsi="Times New Roman" w:cs="Times New Roman"/>
          <w:highlight w:val="white"/>
        </w:rPr>
        <w:t xml:space="preserve"> que o CEDIM faça um dossiê de respo</w:t>
      </w:r>
      <w:r>
        <w:rPr>
          <w:rFonts w:ascii="Times New Roman" w:eastAsia="Times New Roman" w:hAnsi="Times New Roman" w:cs="Times New Roman"/>
          <w:highlight w:val="white"/>
        </w:rPr>
        <w:t xml:space="preserve">stas não dadas pelo gabinete da SAS para que as autoridades fiscalizadoras tomem providências. </w:t>
      </w:r>
      <w:r>
        <w:rPr>
          <w:rFonts w:ascii="Times New Roman" w:eastAsia="Times New Roman" w:hAnsi="Times New Roman" w:cs="Times New Roman"/>
        </w:rPr>
        <w:t xml:space="preserve">No </w:t>
      </w:r>
      <w:r>
        <w:rPr>
          <w:rFonts w:ascii="Times New Roman" w:eastAsia="Times New Roman" w:hAnsi="Times New Roman" w:cs="Times New Roman"/>
        </w:rPr>
        <w:lastRenderedPageBreak/>
        <w:t>que diz respeito à Comissão de Normas, Legislação e Orçamento, Carol (49min) informa que a comissão conseguiu se reunir para discutir o texto da proposta de R</w:t>
      </w:r>
      <w:r>
        <w:rPr>
          <w:rFonts w:ascii="Times New Roman" w:eastAsia="Times New Roman" w:hAnsi="Times New Roman" w:cs="Times New Roman"/>
        </w:rPr>
        <w:t>esolução e formação do GT que irá organizar o plano estadual. Carol informa ainda que a Sheila irá fazer contato com o Conselho Estadual dos Direitos da Mulher do Paraná para propor uma reunião conjunta e analisarem como aquele conselho conseguiu fazer com</w:t>
      </w:r>
      <w:r>
        <w:rPr>
          <w:rFonts w:ascii="Times New Roman" w:eastAsia="Times New Roman" w:hAnsi="Times New Roman" w:cs="Times New Roman"/>
        </w:rPr>
        <w:t xml:space="preserve"> que o plano fosse elaborado pela gestão. Ainda sobre esta comissão, Carol dá a devolutiva sobre o processo de alteração da lei do CEDIM que está parado na Comissão de Constituição e Justiça da ALESC desde março e informa que a assessoria do Deputado Camil</w:t>
      </w:r>
      <w:r>
        <w:rPr>
          <w:rFonts w:ascii="Times New Roman" w:eastAsia="Times New Roman" w:hAnsi="Times New Roman" w:cs="Times New Roman"/>
        </w:rPr>
        <w:t>o Martins que preside essa comissão falou que o processo está aguardando análise do relator que é o Deputado Marcius Machado. Viviane questiona outra pauta que estava pendente desta comissão e Carol lembra que o projeto Paternidade Responsável que fez apre</w:t>
      </w:r>
      <w:r>
        <w:rPr>
          <w:rFonts w:ascii="Times New Roman" w:eastAsia="Times New Roman" w:hAnsi="Times New Roman" w:cs="Times New Roman"/>
        </w:rPr>
        <w:t xml:space="preserve">sentação na plenária de julho ficou de encaminhar os documentos para análise desta comissão, no entanto ainda não enviaram. Sobre a Comissão do Pacto Maria da Penha, </w:t>
      </w:r>
      <w:r>
        <w:rPr>
          <w:rFonts w:ascii="Times New Roman" w:eastAsia="Times New Roman" w:hAnsi="Times New Roman" w:cs="Times New Roman"/>
          <w:highlight w:val="white"/>
        </w:rPr>
        <w:t>Carol (51min) informa que não teve quórum este mês e provavelmente a reunião será remarcad</w:t>
      </w:r>
      <w:r>
        <w:rPr>
          <w:rFonts w:ascii="Times New Roman" w:eastAsia="Times New Roman" w:hAnsi="Times New Roman" w:cs="Times New Roman"/>
          <w:highlight w:val="white"/>
        </w:rPr>
        <w:t>a para o mês de setembro. Erli relata que recebeu um vídeo das unidades móveis estacionadas em algum local em Palhoça e Carol lembra que o CEDIM já encaminhou denúncia sobre essa situação da não utilização dos ônibus para o Ministério Público e para o TCE.</w:t>
      </w:r>
      <w:r>
        <w:rPr>
          <w:rFonts w:ascii="Times New Roman" w:eastAsia="Times New Roman" w:hAnsi="Times New Roman" w:cs="Times New Roman"/>
          <w:highlight w:val="white"/>
        </w:rPr>
        <w:t xml:space="preserve"> Erli solicita o número dos processos que estão sendo instaurados dessas denúncias para que o CEDIM possa acompanhar e a Carol se colocou à disposição para entrar em contato com os órgãos citados questionando os protocolos. Rosaura relata que a Bancada Fem</w:t>
      </w:r>
      <w:r>
        <w:rPr>
          <w:rFonts w:ascii="Times New Roman" w:eastAsia="Times New Roman" w:hAnsi="Times New Roman" w:cs="Times New Roman"/>
          <w:highlight w:val="white"/>
        </w:rPr>
        <w:t xml:space="preserve">inina confirmou a realização da Audiência Pública sobre o funcionamento das Delegacias 24 para o dia 10 de setembro na ALESC e assim que os </w:t>
      </w:r>
      <w:r>
        <w:rPr>
          <w:rFonts w:ascii="Times New Roman" w:eastAsia="Times New Roman" w:hAnsi="Times New Roman" w:cs="Times New Roman"/>
          <w:i/>
          <w:highlight w:val="white"/>
        </w:rPr>
        <w:t>cards</w:t>
      </w:r>
      <w:r>
        <w:rPr>
          <w:rFonts w:ascii="Times New Roman" w:eastAsia="Times New Roman" w:hAnsi="Times New Roman" w:cs="Times New Roman"/>
          <w:highlight w:val="white"/>
        </w:rPr>
        <w:t xml:space="preserve"> ficarem prontos será divulgado. Rosaura questiona sobre a falta de resposta da SAS em relação à elaboração do </w:t>
      </w:r>
      <w:r>
        <w:rPr>
          <w:rFonts w:ascii="Times New Roman" w:eastAsia="Times New Roman" w:hAnsi="Times New Roman" w:cs="Times New Roman"/>
          <w:highlight w:val="white"/>
        </w:rPr>
        <w:t>Plano Estadual de Política para Mulheres e Carol reforça que esse assunto já havia sido debatido na plenária anterior e que devido a essa falta de resposta, a comissão de normas iria tomar frente disso, pensando na minuta da resolução e no Grupo de Trabalh</w:t>
      </w:r>
      <w:r>
        <w:rPr>
          <w:rFonts w:ascii="Times New Roman" w:eastAsia="Times New Roman" w:hAnsi="Times New Roman" w:cs="Times New Roman"/>
          <w:highlight w:val="white"/>
        </w:rPr>
        <w:t xml:space="preserve">o para depois disso cobrar da SAS e do Governo Estadual o seu papel. Por fim, em relação à comissão do aniversário do CEDIM, Carol </w:t>
      </w:r>
      <w:r>
        <w:rPr>
          <w:rFonts w:ascii="Times New Roman" w:eastAsia="Times New Roman" w:hAnsi="Times New Roman" w:cs="Times New Roman"/>
          <w:highlight w:val="white"/>
        </w:rPr>
        <w:lastRenderedPageBreak/>
        <w:t>relata que as conselheiras dessa comissão irão se reunir na próxima sexta, dia 09 para dar continuidade às tratativas da sole</w:t>
      </w:r>
      <w:r>
        <w:rPr>
          <w:rFonts w:ascii="Times New Roman" w:eastAsia="Times New Roman" w:hAnsi="Times New Roman" w:cs="Times New Roman"/>
          <w:highlight w:val="white"/>
        </w:rPr>
        <w:t xml:space="preserve">nidade. </w:t>
      </w:r>
      <w:r>
        <w:rPr>
          <w:rFonts w:ascii="Times New Roman" w:eastAsia="Times New Roman" w:hAnsi="Times New Roman" w:cs="Times New Roman"/>
          <w:b/>
          <w:u w:val="single"/>
        </w:rPr>
        <w:t xml:space="preserve">07. Informes Gerais. </w:t>
      </w:r>
      <w:r>
        <w:rPr>
          <w:rFonts w:ascii="Times New Roman" w:eastAsia="Times New Roman" w:hAnsi="Times New Roman" w:cs="Times New Roman"/>
        </w:rPr>
        <w:t>Erli (1h) informa que os conselhos municipais de Lages decidiram que nas eleições deste ano irão fazer uma carta conjunta com as intenções para os candidatos e no dia 21 de agosto será feita uma reunião com os candidatos da maj</w:t>
      </w:r>
      <w:r>
        <w:rPr>
          <w:rFonts w:ascii="Times New Roman" w:eastAsia="Times New Roman" w:hAnsi="Times New Roman" w:cs="Times New Roman"/>
        </w:rPr>
        <w:t>oritária. Outro informe dado por Erli foi em relação a um Resolução Conjunta encabeçada pelo Conselho Municipal dos Direitos da Mulher de Lages a respeito de recomendações no atendimento da violência sexual. Erli propõe que o CEDIM assine esta Resolução ju</w:t>
      </w:r>
      <w:r>
        <w:rPr>
          <w:rFonts w:ascii="Times New Roman" w:eastAsia="Times New Roman" w:hAnsi="Times New Roman" w:cs="Times New Roman"/>
        </w:rPr>
        <w:t xml:space="preserve">ntamente com os demais conselhos municipais de Lages. Dessa forma, Erli postou no grande grupo do </w:t>
      </w:r>
      <w:r>
        <w:rPr>
          <w:rFonts w:ascii="Times New Roman" w:eastAsia="Times New Roman" w:hAnsi="Times New Roman" w:cs="Times New Roman"/>
          <w:i/>
        </w:rPr>
        <w:t>whats’up</w:t>
      </w:r>
      <w:r>
        <w:rPr>
          <w:rFonts w:ascii="Times New Roman" w:eastAsia="Times New Roman" w:hAnsi="Times New Roman" w:cs="Times New Roman"/>
        </w:rPr>
        <w:t xml:space="preserve"> do CEDIM a enquete para aprovação da assinatura do CEDIM em conjunto nesta Resolução. Rosemeri informa que a CUT também tem o hábito de encaminhar pa</w:t>
      </w:r>
      <w:r>
        <w:rPr>
          <w:rFonts w:ascii="Times New Roman" w:eastAsia="Times New Roman" w:hAnsi="Times New Roman" w:cs="Times New Roman"/>
        </w:rPr>
        <w:t>ra os candidatos uma carta compromisso e Rosaura lembra que ficou a demanda na comissão de formação para finalizar o esforço da carta compromisso para os candidatos com as intenções do CEDIM que deverá ser encaminhada para as Procuradorias da Mulher; FECAM</w:t>
      </w:r>
      <w:r>
        <w:rPr>
          <w:rFonts w:ascii="Times New Roman" w:eastAsia="Times New Roman" w:hAnsi="Times New Roman" w:cs="Times New Roman"/>
        </w:rPr>
        <w:t xml:space="preserve">; Partidos Políticos; TRE/SC e Fórum dos Conselhos Municipais dos Direitos da Mulher. Erli relata que até o início da próxima semana o documento será finalizado para ser aprovado pelas demais conselheiras. </w:t>
      </w:r>
      <w:r>
        <w:rPr>
          <w:rFonts w:ascii="Times New Roman" w:eastAsia="Times New Roman" w:hAnsi="Times New Roman" w:cs="Times New Roman"/>
          <w:highlight w:val="white"/>
        </w:rPr>
        <w:t>Viviane destaca que esse encaminhamento já havia s</w:t>
      </w:r>
      <w:r>
        <w:rPr>
          <w:rFonts w:ascii="Times New Roman" w:eastAsia="Times New Roman" w:hAnsi="Times New Roman" w:cs="Times New Roman"/>
          <w:highlight w:val="white"/>
        </w:rPr>
        <w:t>ido aprovado na plenária de julho. Rosaura ressalta que no mês de agosto se comemora o “Agosto Lilás” e por mais que o CEDIM não tenha organizado algo específico em alusão a essa data, sugere que a comissão de comunicação elabore um material detalhado sobr</w:t>
      </w:r>
      <w:r>
        <w:rPr>
          <w:rFonts w:ascii="Times New Roman" w:eastAsia="Times New Roman" w:hAnsi="Times New Roman" w:cs="Times New Roman"/>
          <w:highlight w:val="white"/>
        </w:rPr>
        <w:t xml:space="preserve">e os 18 anos da Lei Maria da Penha, colocar em pedaços que a lei é muito mais ampla do que punitiva, a importância da prevenção e da educação e Fernanda relata que o material já está sendo produzido pela comissão, alguns </w:t>
      </w:r>
      <w:r>
        <w:rPr>
          <w:rFonts w:ascii="Times New Roman" w:eastAsia="Times New Roman" w:hAnsi="Times New Roman" w:cs="Times New Roman"/>
          <w:i/>
          <w:highlight w:val="white"/>
        </w:rPr>
        <w:t>posts</w:t>
      </w:r>
      <w:r>
        <w:rPr>
          <w:rFonts w:ascii="Times New Roman" w:eastAsia="Times New Roman" w:hAnsi="Times New Roman" w:cs="Times New Roman"/>
          <w:highlight w:val="white"/>
        </w:rPr>
        <w:t xml:space="preserve"> até já foram publicados. Por </w:t>
      </w:r>
      <w:r>
        <w:rPr>
          <w:rFonts w:ascii="Times New Roman" w:eastAsia="Times New Roman" w:hAnsi="Times New Roman" w:cs="Times New Roman"/>
          <w:highlight w:val="white"/>
        </w:rPr>
        <w:t>fim, Carol transmite o vídeo que foi publicado no dia 25 de julho nas mídias do CEDIM e alguns conselhos municipais. Rosaura sugere que o fórum seja questionado se a Ascom da SAS pode adicionar uma legenda e os créditos ao vídeo para que todas as conselhei</w:t>
      </w:r>
      <w:r>
        <w:rPr>
          <w:rFonts w:ascii="Times New Roman" w:eastAsia="Times New Roman" w:hAnsi="Times New Roman" w:cs="Times New Roman"/>
          <w:highlight w:val="white"/>
        </w:rPr>
        <w:t xml:space="preserve">ras possam replicar o vídeo não somente no facebook ou instagram mas também em seus grupos de </w:t>
      </w:r>
      <w:r>
        <w:rPr>
          <w:rFonts w:ascii="Times New Roman" w:eastAsia="Times New Roman" w:hAnsi="Times New Roman" w:cs="Times New Roman"/>
          <w:i/>
          <w:highlight w:val="white"/>
        </w:rPr>
        <w:t>what’s up</w:t>
      </w:r>
      <w:r>
        <w:rPr>
          <w:rFonts w:ascii="Times New Roman" w:eastAsia="Times New Roman" w:hAnsi="Times New Roman" w:cs="Times New Roman"/>
          <w:highlight w:val="white"/>
        </w:rPr>
        <w:t xml:space="preserve"> e que não fique fragmentado. </w:t>
      </w:r>
      <w:r>
        <w:rPr>
          <w:rFonts w:ascii="Times New Roman" w:eastAsia="Times New Roman" w:hAnsi="Times New Roman" w:cs="Times New Roman"/>
          <w:b/>
          <w:u w:val="single"/>
        </w:rPr>
        <w:t>08.Encerramento.</w:t>
      </w:r>
      <w:r>
        <w:rPr>
          <w:rFonts w:ascii="Times New Roman" w:eastAsia="Times New Roman" w:hAnsi="Times New Roman" w:cs="Times New Roman"/>
          <w:b/>
          <w:highlight w:val="white"/>
          <w:u w:val="single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Nada mais </w:t>
      </w:r>
      <w:r>
        <w:rPr>
          <w:rFonts w:ascii="Times New Roman" w:eastAsia="Times New Roman" w:hAnsi="Times New Roman" w:cs="Times New Roman"/>
        </w:rPr>
        <w:lastRenderedPageBreak/>
        <w:t>havendo a tratar, Rosaura agradeceu a participação de todas e deu-se por encerrada a 07ª Reunião Plenária Ordinária do CEDIM/SC - Ano 2024. Eu, Carolina Freitas, Secretária do Conselho, lavrei a presente Ata. Link para acessar a gravação da reuni</w:t>
      </w:r>
      <w:r>
        <w:rPr>
          <w:rFonts w:ascii="Times New Roman" w:eastAsia="Times New Roman" w:hAnsi="Times New Roman" w:cs="Times New Roman"/>
        </w:rPr>
        <w:t xml:space="preserve">ão: </w:t>
      </w:r>
    </w:p>
    <w:bookmarkStart w:id="2" w:name="_heading=h.evimgxoer1m0" w:colFirst="0" w:colLast="0"/>
    <w:bookmarkEnd w:id="2"/>
    <w:p w:rsidR="00796BEE" w:rsidRDefault="00E6515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before="120" w:line="360" w:lineRule="auto"/>
        <w:ind w:right="120" w:hanging="2"/>
        <w:jc w:val="both"/>
        <w:rPr>
          <w:rFonts w:ascii="Times New Roman" w:eastAsia="Times New Roman" w:hAnsi="Times New Roman" w:cs="Times New Roman"/>
        </w:rPr>
      </w:pPr>
      <w:r>
        <w:fldChar w:fldCharType="begin"/>
      </w:r>
      <w:r>
        <w:instrText xml:space="preserve"> HYPERLINK "https://drive.google.com/file/d/1ZRCzNCwg7JSjupTYEZKriO76AQUp35eu/view?usp=drive_link" \h </w:instrText>
      </w:r>
      <w:r>
        <w:fldChar w:fldCharType="separate"/>
      </w:r>
      <w:r>
        <w:rPr>
          <w:rFonts w:ascii="Times New Roman" w:eastAsia="Times New Roman" w:hAnsi="Times New Roman" w:cs="Times New Roman"/>
          <w:color w:val="1155CC"/>
          <w:u w:val="single"/>
        </w:rPr>
        <w:t>https://drive.google.com/file/d/1ZRCzNCwg7JSjupTYEZKriO76AQUp35eu/view?usp=drive_link</w:t>
      </w:r>
      <w:r>
        <w:rPr>
          <w:rFonts w:ascii="Times New Roman" w:eastAsia="Times New Roman" w:hAnsi="Times New Roman" w:cs="Times New Roman"/>
          <w:color w:val="1155CC"/>
          <w:u w:val="single"/>
        </w:rPr>
        <w:fldChar w:fldCharType="end"/>
      </w:r>
    </w:p>
    <w:p w:rsidR="00796BEE" w:rsidRDefault="00796BEE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before="120" w:line="360" w:lineRule="auto"/>
        <w:ind w:right="120" w:hanging="2"/>
        <w:jc w:val="both"/>
        <w:rPr>
          <w:rFonts w:ascii="Times New Roman" w:eastAsia="Times New Roman" w:hAnsi="Times New Roman" w:cs="Times New Roman"/>
        </w:rPr>
      </w:pPr>
      <w:bookmarkStart w:id="3" w:name="_heading=h.89id6wcqqdgk" w:colFirst="0" w:colLast="0"/>
      <w:bookmarkEnd w:id="3"/>
    </w:p>
    <w:p w:rsidR="00796BEE" w:rsidRDefault="00796BEE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before="120" w:line="360" w:lineRule="auto"/>
        <w:ind w:right="120" w:hanging="2"/>
        <w:jc w:val="both"/>
        <w:rPr>
          <w:rFonts w:ascii="Times New Roman" w:eastAsia="Times New Roman" w:hAnsi="Times New Roman" w:cs="Times New Roman"/>
        </w:rPr>
      </w:pPr>
      <w:bookmarkStart w:id="4" w:name="_heading=h.e347ge72myjx" w:colFirst="0" w:colLast="0"/>
      <w:bookmarkEnd w:id="4"/>
    </w:p>
    <w:p w:rsidR="00796BEE" w:rsidRDefault="00796BEE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before="120" w:line="360" w:lineRule="auto"/>
        <w:ind w:right="120" w:hanging="2"/>
        <w:jc w:val="both"/>
        <w:rPr>
          <w:rFonts w:ascii="Times New Roman" w:eastAsia="Times New Roman" w:hAnsi="Times New Roman" w:cs="Times New Roman"/>
        </w:rPr>
      </w:pPr>
      <w:bookmarkStart w:id="5" w:name="_heading=h.37eoychxsiyd" w:colFirst="0" w:colLast="0"/>
      <w:bookmarkEnd w:id="5"/>
    </w:p>
    <w:p w:rsidR="00796BEE" w:rsidRDefault="00796BEE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before="120" w:line="360" w:lineRule="auto"/>
        <w:ind w:right="120" w:hanging="2"/>
        <w:jc w:val="both"/>
        <w:rPr>
          <w:rFonts w:ascii="Times New Roman" w:eastAsia="Times New Roman" w:hAnsi="Times New Roman" w:cs="Times New Roman"/>
        </w:rPr>
      </w:pPr>
      <w:bookmarkStart w:id="6" w:name="_heading=h.14nyoiufqzre" w:colFirst="0" w:colLast="0"/>
      <w:bookmarkEnd w:id="6"/>
    </w:p>
    <w:p w:rsidR="00796BEE" w:rsidRDefault="00796BEE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before="120" w:line="360" w:lineRule="auto"/>
        <w:ind w:right="120" w:hanging="2"/>
        <w:jc w:val="both"/>
        <w:rPr>
          <w:rFonts w:ascii="Times New Roman" w:eastAsia="Times New Roman" w:hAnsi="Times New Roman" w:cs="Times New Roman"/>
        </w:rPr>
      </w:pPr>
      <w:bookmarkStart w:id="7" w:name="_heading=h.7virqb4qcmoj" w:colFirst="0" w:colLast="0"/>
      <w:bookmarkEnd w:id="7"/>
    </w:p>
    <w:p w:rsidR="00796BEE" w:rsidRDefault="00796BEE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before="120" w:line="360" w:lineRule="auto"/>
        <w:ind w:right="120" w:hanging="2"/>
        <w:jc w:val="both"/>
        <w:rPr>
          <w:rFonts w:ascii="Times New Roman" w:eastAsia="Times New Roman" w:hAnsi="Times New Roman" w:cs="Times New Roman"/>
        </w:rPr>
      </w:pPr>
      <w:bookmarkStart w:id="8" w:name="_heading=h.odkpndehajuw" w:colFirst="0" w:colLast="0"/>
      <w:bookmarkEnd w:id="8"/>
    </w:p>
    <w:p w:rsidR="00796BEE" w:rsidRDefault="00796BEE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before="120" w:line="360" w:lineRule="auto"/>
        <w:ind w:right="120" w:hanging="2"/>
        <w:jc w:val="both"/>
        <w:rPr>
          <w:rFonts w:ascii="Times New Roman" w:eastAsia="Times New Roman" w:hAnsi="Times New Roman" w:cs="Times New Roman"/>
        </w:rPr>
      </w:pPr>
      <w:bookmarkStart w:id="9" w:name="_heading=h.wwyq1rbeawxr" w:colFirst="0" w:colLast="0"/>
      <w:bookmarkEnd w:id="9"/>
    </w:p>
    <w:p w:rsidR="00796BEE" w:rsidRDefault="00796BEE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before="120" w:line="360" w:lineRule="auto"/>
        <w:ind w:right="120" w:hanging="2"/>
        <w:jc w:val="both"/>
        <w:rPr>
          <w:rFonts w:ascii="Times New Roman" w:eastAsia="Times New Roman" w:hAnsi="Times New Roman" w:cs="Times New Roman"/>
        </w:rPr>
      </w:pPr>
      <w:bookmarkStart w:id="10" w:name="_heading=h.6hy6ur4ekb54" w:colFirst="0" w:colLast="0"/>
      <w:bookmarkEnd w:id="10"/>
    </w:p>
    <w:p w:rsidR="00796BEE" w:rsidRDefault="00796BEE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before="120" w:line="360" w:lineRule="auto"/>
        <w:ind w:right="120" w:hanging="2"/>
        <w:jc w:val="both"/>
        <w:rPr>
          <w:rFonts w:ascii="Times New Roman" w:eastAsia="Times New Roman" w:hAnsi="Times New Roman" w:cs="Times New Roman"/>
        </w:rPr>
      </w:pPr>
      <w:bookmarkStart w:id="11" w:name="_heading=h.kkkre59qp3rp" w:colFirst="0" w:colLast="0"/>
      <w:bookmarkEnd w:id="11"/>
    </w:p>
    <w:p w:rsidR="00796BEE" w:rsidRDefault="00796BEE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before="120" w:line="360" w:lineRule="auto"/>
        <w:ind w:right="120" w:hanging="2"/>
        <w:jc w:val="both"/>
        <w:rPr>
          <w:rFonts w:ascii="Times New Roman" w:eastAsia="Times New Roman" w:hAnsi="Times New Roman" w:cs="Times New Roman"/>
        </w:rPr>
      </w:pPr>
      <w:bookmarkStart w:id="12" w:name="_heading=h.nxv9h8dkh9t6" w:colFirst="0" w:colLast="0"/>
      <w:bookmarkEnd w:id="12"/>
    </w:p>
    <w:sectPr w:rsidR="00796BEE">
      <w:headerReference w:type="default" r:id="rId7"/>
      <w:footerReference w:type="default" r:id="rId8"/>
      <w:pgSz w:w="11906" w:h="16838"/>
      <w:pgMar w:top="3826" w:right="1701" w:bottom="1417" w:left="1700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515B" w:rsidRDefault="00E6515B">
      <w:r>
        <w:separator/>
      </w:r>
    </w:p>
  </w:endnote>
  <w:endnote w:type="continuationSeparator" w:id="0">
    <w:p w:rsidR="00E6515B" w:rsidRDefault="00E651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6BEE" w:rsidRDefault="00E6515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 w:rsidR="000E69AB">
      <w:rPr>
        <w:color w:val="000000"/>
      </w:rPr>
      <w:fldChar w:fldCharType="separate"/>
    </w:r>
    <w:r w:rsidR="000E69AB">
      <w:rPr>
        <w:noProof/>
        <w:color w:val="000000"/>
      </w:rPr>
      <w:t>2</w:t>
    </w:r>
    <w:r>
      <w:rPr>
        <w:color w:val="000000"/>
      </w:rPr>
      <w:fldChar w:fldCharType="end"/>
    </w:r>
  </w:p>
  <w:p w:rsidR="00796BEE" w:rsidRDefault="00796BEE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515B" w:rsidRDefault="00E6515B">
      <w:r>
        <w:separator/>
      </w:r>
    </w:p>
  </w:footnote>
  <w:footnote w:type="continuationSeparator" w:id="0">
    <w:p w:rsidR="00E6515B" w:rsidRDefault="00E651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6BEE" w:rsidRDefault="00796BEE">
    <w:pPr>
      <w:pBdr>
        <w:top w:val="nil"/>
        <w:left w:val="nil"/>
        <w:bottom w:val="nil"/>
        <w:right w:val="nil"/>
        <w:between w:val="nil"/>
      </w:pBdr>
      <w:ind w:hanging="2"/>
      <w:rPr>
        <w:rFonts w:ascii="Arial" w:eastAsia="Arial" w:hAnsi="Arial" w:cs="Arial"/>
        <w:color w:val="FF0000"/>
        <w:sz w:val="20"/>
        <w:szCs w:val="20"/>
      </w:rPr>
    </w:pPr>
  </w:p>
  <w:tbl>
    <w:tblPr>
      <w:tblStyle w:val="a7"/>
      <w:tblW w:w="8873" w:type="dxa"/>
      <w:jc w:val="center"/>
      <w:tblInd w:w="0" w:type="dxa"/>
      <w:tblLayout w:type="fixed"/>
      <w:tblLook w:val="0000" w:firstRow="0" w:lastRow="0" w:firstColumn="0" w:lastColumn="0" w:noHBand="0" w:noVBand="0"/>
    </w:tblPr>
    <w:tblGrid>
      <w:gridCol w:w="1891"/>
      <w:gridCol w:w="6982"/>
    </w:tblGrid>
    <w:tr w:rsidR="00796BEE">
      <w:trPr>
        <w:trHeight w:val="887"/>
        <w:jc w:val="center"/>
      </w:trPr>
      <w:tc>
        <w:tcPr>
          <w:tcW w:w="1891" w:type="dxa"/>
        </w:tcPr>
        <w:p w:rsidR="00796BEE" w:rsidRDefault="00E6515B">
          <w:pPr>
            <w:pBdr>
              <w:top w:val="nil"/>
              <w:left w:val="nil"/>
              <w:bottom w:val="nil"/>
              <w:right w:val="nil"/>
              <w:between w:val="nil"/>
            </w:pBdr>
            <w:ind w:hanging="2"/>
            <w:rPr>
              <w:color w:val="000000"/>
            </w:rPr>
          </w:pPr>
          <w:r>
            <w:rPr>
              <w:noProof/>
            </w:rPr>
            <w:drawing>
              <wp:inline distT="114300" distB="114300" distL="114300" distR="114300">
                <wp:extent cx="1066800" cy="863600"/>
                <wp:effectExtent l="0" t="0" r="0" b="0"/>
                <wp:docPr id="9" name="image1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66800" cy="8636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982" w:type="dxa"/>
        </w:tcPr>
        <w:p w:rsidR="00796BEE" w:rsidRDefault="00796BEE">
          <w:pPr>
            <w:pBdr>
              <w:top w:val="nil"/>
              <w:left w:val="nil"/>
              <w:bottom w:val="nil"/>
              <w:right w:val="nil"/>
              <w:between w:val="nil"/>
            </w:pBdr>
            <w:ind w:hanging="2"/>
            <w:jc w:val="center"/>
            <w:rPr>
              <w:rFonts w:ascii="Arial" w:eastAsia="Arial" w:hAnsi="Arial" w:cs="Arial"/>
              <w:color w:val="FF0000"/>
              <w:sz w:val="20"/>
              <w:szCs w:val="20"/>
            </w:rPr>
          </w:pPr>
        </w:p>
        <w:p w:rsidR="00796BEE" w:rsidRDefault="00796BEE">
          <w:pPr>
            <w:pBdr>
              <w:top w:val="nil"/>
              <w:left w:val="nil"/>
              <w:bottom w:val="nil"/>
              <w:right w:val="nil"/>
              <w:between w:val="nil"/>
            </w:pBdr>
            <w:ind w:hanging="2"/>
            <w:jc w:val="center"/>
            <w:rPr>
              <w:rFonts w:ascii="Arial" w:eastAsia="Arial" w:hAnsi="Arial" w:cs="Arial"/>
              <w:color w:val="FF0000"/>
              <w:sz w:val="20"/>
              <w:szCs w:val="20"/>
            </w:rPr>
          </w:pPr>
        </w:p>
        <w:p w:rsidR="00796BEE" w:rsidRDefault="00E6515B">
          <w:pPr>
            <w:pBdr>
              <w:top w:val="nil"/>
              <w:left w:val="nil"/>
              <w:bottom w:val="nil"/>
              <w:right w:val="nil"/>
              <w:between w:val="nil"/>
            </w:pBdr>
            <w:ind w:hanging="2"/>
            <w:jc w:val="center"/>
            <w:rPr>
              <w:rFonts w:ascii="Arial" w:eastAsia="Arial" w:hAnsi="Arial" w:cs="Arial"/>
              <w:color w:val="80008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800080"/>
              <w:sz w:val="20"/>
              <w:szCs w:val="20"/>
            </w:rPr>
            <w:t>CONSELHO ESTADUAL DOS DIREITOS DA MULHER - CEDIM/SC</w:t>
          </w:r>
        </w:p>
        <w:p w:rsidR="00796BEE" w:rsidRDefault="00E6515B">
          <w:pPr>
            <w:pBdr>
              <w:top w:val="nil"/>
              <w:left w:val="nil"/>
              <w:bottom w:val="nil"/>
              <w:right w:val="nil"/>
              <w:between w:val="nil"/>
            </w:pBdr>
            <w:ind w:hanging="2"/>
            <w:jc w:val="center"/>
            <w:rPr>
              <w:rFonts w:ascii="Arial" w:eastAsia="Arial" w:hAnsi="Arial" w:cs="Arial"/>
              <w:color w:val="80008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800080"/>
              <w:sz w:val="20"/>
              <w:szCs w:val="20"/>
            </w:rPr>
            <w:t>Lei Estadual nº 16.945 de 08 de junho de 2016</w:t>
          </w:r>
        </w:p>
        <w:p w:rsidR="00796BEE" w:rsidRDefault="00796BEE">
          <w:pPr>
            <w:pBdr>
              <w:top w:val="nil"/>
              <w:left w:val="nil"/>
              <w:bottom w:val="nil"/>
              <w:right w:val="nil"/>
              <w:between w:val="nil"/>
            </w:pBdr>
            <w:ind w:hanging="2"/>
            <w:jc w:val="center"/>
            <w:rPr>
              <w:color w:val="000000"/>
            </w:rPr>
          </w:pPr>
        </w:p>
      </w:tc>
    </w:tr>
  </w:tbl>
  <w:p w:rsidR="00796BEE" w:rsidRDefault="00796BEE">
    <w:pPr>
      <w:pBdr>
        <w:top w:val="nil"/>
        <w:left w:val="nil"/>
        <w:bottom w:val="nil"/>
        <w:right w:val="nil"/>
        <w:between w:val="nil"/>
      </w:pBdr>
      <w:ind w:hanging="2"/>
      <w:rPr>
        <w:rFonts w:ascii="Arial" w:eastAsia="Arial" w:hAnsi="Arial" w:cs="Arial"/>
        <w:color w:val="FF0000"/>
        <w:sz w:val="20"/>
        <w:szCs w:val="20"/>
      </w:rPr>
    </w:pPr>
  </w:p>
  <w:p w:rsidR="00796BEE" w:rsidRDefault="00796BEE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6BEE"/>
    <w:rsid w:val="000E69AB"/>
    <w:rsid w:val="00796BEE"/>
    <w:rsid w:val="00E65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21DA7F6-B584-4A2C-BCAC-A3CAB12A1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4"/>
        <w:szCs w:val="24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pBdr>
        <w:top w:val="nil"/>
        <w:left w:val="nil"/>
        <w:bottom w:val="nil"/>
        <w:right w:val="nil"/>
        <w:between w:val="nil"/>
      </w:pBdr>
      <w:ind w:right="2358" w:firstLine="0"/>
      <w:outlineLvl w:val="0"/>
    </w:pPr>
    <w:rPr>
      <w:rFonts w:ascii="Times New Roman" w:eastAsia="Times New Roman" w:hAnsi="Times New Roman" w:cs="Times New Roman"/>
      <w:b/>
      <w:color w:val="000000"/>
    </w:rPr>
  </w:style>
  <w:style w:type="paragraph" w:styleId="Ttulo2">
    <w:name w:val="heading 2"/>
    <w:basedOn w:val="Normal"/>
    <w:next w:val="Normal"/>
    <w:pPr>
      <w:keepNext/>
      <w:keepLines/>
      <w:pBdr>
        <w:top w:val="nil"/>
        <w:left w:val="nil"/>
        <w:bottom w:val="nil"/>
        <w:right w:val="nil"/>
        <w:between w:val="nil"/>
      </w:pBdr>
      <w:spacing w:before="200"/>
      <w:outlineLvl w:val="1"/>
    </w:pPr>
    <w:rPr>
      <w:rFonts w:ascii="Cambria" w:eastAsia="Cambria" w:hAnsi="Cambria" w:cs="Cambria"/>
      <w:b/>
      <w:color w:val="4F81BD"/>
      <w:sz w:val="26"/>
      <w:szCs w:val="26"/>
    </w:rPr>
  </w:style>
  <w:style w:type="paragraph" w:styleId="Ttulo3">
    <w:name w:val="heading 3"/>
    <w:basedOn w:val="Normal"/>
    <w:next w:val="Normal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2"/>
    </w:pPr>
    <w:rPr>
      <w:rFonts w:ascii="Cambria" w:eastAsia="Cambria" w:hAnsi="Cambria" w:cs="Cambria"/>
      <w:b/>
      <w:color w:val="000000"/>
      <w:sz w:val="26"/>
      <w:szCs w:val="26"/>
    </w:rPr>
  </w:style>
  <w:style w:type="paragraph" w:styleId="Ttulo4">
    <w:name w:val="heading 4"/>
    <w:basedOn w:val="Normal"/>
    <w:next w:val="Normal"/>
    <w:pPr>
      <w:keepNext/>
      <w:keepLines/>
      <w:pBdr>
        <w:top w:val="nil"/>
        <w:left w:val="nil"/>
        <w:bottom w:val="nil"/>
        <w:right w:val="nil"/>
        <w:between w:val="nil"/>
      </w:pBdr>
      <w:spacing w:before="240" w:after="40"/>
      <w:outlineLvl w:val="3"/>
    </w:pPr>
    <w:rPr>
      <w:b/>
      <w:color w:val="000000"/>
    </w:rPr>
  </w:style>
  <w:style w:type="paragraph" w:styleId="Ttulo5">
    <w:name w:val="heading 5"/>
    <w:basedOn w:val="Normal"/>
    <w:next w:val="Normal"/>
    <w:pPr>
      <w:keepNext/>
      <w:keepLines/>
      <w:pBdr>
        <w:top w:val="nil"/>
        <w:left w:val="nil"/>
        <w:bottom w:val="nil"/>
        <w:right w:val="nil"/>
        <w:between w:val="nil"/>
      </w:pBdr>
      <w:spacing w:before="220" w:after="40"/>
      <w:outlineLvl w:val="4"/>
    </w:pPr>
    <w:rPr>
      <w:b/>
      <w:color w:val="000000"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pBdr>
        <w:top w:val="nil"/>
        <w:left w:val="nil"/>
        <w:bottom w:val="nil"/>
        <w:right w:val="nil"/>
        <w:between w:val="nil"/>
      </w:pBdr>
      <w:spacing w:before="200" w:after="40"/>
      <w:outlineLvl w:val="5"/>
    </w:pPr>
    <w:rPr>
      <w:b/>
      <w:color w:val="000000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pBdr>
        <w:top w:val="nil"/>
        <w:left w:val="nil"/>
        <w:bottom w:val="nil"/>
        <w:right w:val="nil"/>
        <w:between w:val="nil"/>
      </w:pBdr>
      <w:spacing w:before="480" w:after="120"/>
    </w:pPr>
    <w:rPr>
      <w:b/>
      <w:color w:val="000000"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7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0">
    <w:basedOn w:val="TableNormal7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1">
    <w:basedOn w:val="TableNormal7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2">
    <w:basedOn w:val="TableNormal7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3">
    <w:basedOn w:val="TableNormal7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4">
    <w:basedOn w:val="TableNormal7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5">
    <w:basedOn w:val="TableNormal7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6">
    <w:basedOn w:val="TableNormal7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hW9bc9FRUDgf+VhJd/7O7a52vqQ==">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2607</Words>
  <Characters>14079</Characters>
  <Application>Microsoft Office Word</Application>
  <DocSecurity>0</DocSecurity>
  <Lines>117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Carolina Freitas</dc:creator>
  <cp:lastModifiedBy>Carolina Freitas</cp:lastModifiedBy>
  <cp:revision>2</cp:revision>
  <dcterms:created xsi:type="dcterms:W3CDTF">2024-08-28T17:51:00Z</dcterms:created>
  <dcterms:modified xsi:type="dcterms:W3CDTF">2024-08-28T17:51:00Z</dcterms:modified>
</cp:coreProperties>
</file>