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15DD" w:rsidRDefault="00F315DD">
      <w:pPr>
        <w:pStyle w:val="Corpodetexto"/>
        <w:rPr>
          <w:rFonts w:ascii="Times New Roman"/>
        </w:rPr>
      </w:pPr>
    </w:p>
    <w:p w:rsidR="00F315DD" w:rsidRDefault="00F315DD">
      <w:pPr>
        <w:pStyle w:val="Corpodetexto"/>
        <w:spacing w:before="97"/>
        <w:rPr>
          <w:rFonts w:ascii="Times New Roman"/>
        </w:rPr>
      </w:pPr>
    </w:p>
    <w:p w:rsidR="00E77683" w:rsidRDefault="00E77683" w:rsidP="00E77683">
      <w:pPr>
        <w:ind w:left="198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Informação nº 006</w:t>
      </w:r>
      <w:r w:rsidRPr="00114DBC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/2025/SAS/DIDH/CEI 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              </w:t>
      </w:r>
      <w:r w:rsidRPr="00114DBC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Pr="0068481D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Florianópolis, 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12 de maio</w:t>
      </w:r>
      <w:r w:rsidRPr="0068481D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de 2025.</w:t>
      </w:r>
    </w:p>
    <w:p w:rsidR="00F315DD" w:rsidRDefault="00F315DD">
      <w:pPr>
        <w:pStyle w:val="Corpodetexto"/>
      </w:pPr>
    </w:p>
    <w:p w:rsidR="00F315DD" w:rsidRDefault="00F315DD">
      <w:pPr>
        <w:pStyle w:val="Corpodetexto"/>
      </w:pPr>
    </w:p>
    <w:p w:rsidR="00F315DD" w:rsidRDefault="00F315DD">
      <w:pPr>
        <w:pStyle w:val="Corpodetexto"/>
        <w:spacing w:before="2"/>
      </w:pPr>
    </w:p>
    <w:p w:rsidR="00F315DD" w:rsidRDefault="00F86B60">
      <w:pPr>
        <w:ind w:left="5292"/>
      </w:pPr>
      <w:r>
        <w:rPr>
          <w:rFonts w:ascii="Arial" w:hAnsi="Arial"/>
          <w:b/>
        </w:rPr>
        <w:t>Referência:</w:t>
      </w:r>
      <w:r>
        <w:rPr>
          <w:rFonts w:ascii="Arial" w:hAnsi="Arial"/>
          <w:b/>
          <w:spacing w:val="-17"/>
        </w:rPr>
        <w:t xml:space="preserve"> </w:t>
      </w:r>
      <w:r>
        <w:rPr>
          <w:rFonts w:ascii="Arial" w:hAnsi="Arial"/>
          <w:b/>
        </w:rPr>
        <w:t>Processo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Sgp-e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 xml:space="preserve">SAS </w:t>
      </w:r>
      <w:r w:rsidR="00E77683">
        <w:rPr>
          <w:rFonts w:ascii="Arial" w:hAnsi="Arial"/>
          <w:b/>
          <w:spacing w:val="-2"/>
        </w:rPr>
        <w:t>999</w:t>
      </w:r>
      <w:r>
        <w:rPr>
          <w:rFonts w:ascii="Arial" w:hAnsi="Arial"/>
          <w:b/>
          <w:spacing w:val="-2"/>
        </w:rPr>
        <w:t>/2024</w:t>
      </w:r>
      <w:r>
        <w:rPr>
          <w:spacing w:val="-2"/>
        </w:rPr>
        <w:t>.</w:t>
      </w:r>
    </w:p>
    <w:p w:rsidR="00F315DD" w:rsidRDefault="00F315DD">
      <w:pPr>
        <w:pStyle w:val="Corpodetexto"/>
        <w:rPr>
          <w:sz w:val="22"/>
        </w:rPr>
      </w:pPr>
    </w:p>
    <w:p w:rsidR="00F315DD" w:rsidRDefault="00F315DD">
      <w:pPr>
        <w:pStyle w:val="Corpodetexto"/>
        <w:rPr>
          <w:sz w:val="22"/>
        </w:rPr>
      </w:pPr>
    </w:p>
    <w:p w:rsidR="00E77683" w:rsidRPr="00E77683" w:rsidRDefault="00E77683" w:rsidP="00E77683">
      <w:pPr>
        <w:widowControl/>
        <w:autoSpaceDE/>
        <w:autoSpaceDN/>
        <w:ind w:left="23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77683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>Prezada Secretária,</w:t>
      </w:r>
    </w:p>
    <w:p w:rsidR="00E77683" w:rsidRPr="00E77683" w:rsidRDefault="00E77683" w:rsidP="00E77683">
      <w:pPr>
        <w:widowControl/>
        <w:autoSpaceDE/>
        <w:autoSpaceDN/>
        <w:spacing w:after="24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E77683" w:rsidRPr="00E77683" w:rsidRDefault="00E77683" w:rsidP="00E77683">
      <w:pPr>
        <w:widowControl/>
        <w:autoSpaceDE/>
        <w:autoSpaceDN/>
        <w:spacing w:line="360" w:lineRule="auto"/>
        <w:ind w:left="231" w:right="290" w:firstLine="7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E77683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 xml:space="preserve">O presente documento versa sobre a </w:t>
      </w:r>
      <w:r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>alteração</w:t>
      </w:r>
      <w:r w:rsidRPr="00E77683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 xml:space="preserve"> do Plano de Ação e Aplicação do Fundo Estadual do Idoso, referente ao exercício de </w:t>
      </w:r>
      <w:r w:rsidRPr="00E77683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>202</w:t>
      </w:r>
      <w:r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>5, aprovado em Plenária Ordinária do CEI-SC realizada o dia 29 de abril de 2025, visto que foram distribuídas entre as subações o s</w:t>
      </w:r>
      <w:r w:rsidRPr="00E776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uperavit de 2024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</w:p>
    <w:p w:rsidR="00F315DD" w:rsidRDefault="00F315DD">
      <w:pPr>
        <w:pStyle w:val="Corpodetexto"/>
      </w:pPr>
    </w:p>
    <w:p w:rsidR="00F315DD" w:rsidRDefault="00F315DD">
      <w:pPr>
        <w:pStyle w:val="Corpodetexto"/>
      </w:pPr>
    </w:p>
    <w:p w:rsidR="00F315DD" w:rsidRDefault="00F315DD">
      <w:pPr>
        <w:pStyle w:val="Corpodetexto"/>
      </w:pPr>
    </w:p>
    <w:p w:rsidR="00F315DD" w:rsidRDefault="00F315DD">
      <w:pPr>
        <w:pStyle w:val="Corpodetexto"/>
        <w:spacing w:before="74"/>
      </w:pPr>
    </w:p>
    <w:p w:rsidR="00F315DD" w:rsidRDefault="00F86B60">
      <w:pPr>
        <w:ind w:left="45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1. </w:t>
      </w:r>
      <w:r>
        <w:rPr>
          <w:rFonts w:ascii="Arial" w:hAnsi="Arial"/>
          <w:b/>
          <w:spacing w:val="-2"/>
          <w:sz w:val="24"/>
        </w:rPr>
        <w:t>Orçamento</w:t>
      </w: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spacing w:before="4"/>
        <w:rPr>
          <w:rFonts w:ascii="Arial"/>
          <w:b/>
        </w:rPr>
      </w:pPr>
    </w:p>
    <w:p w:rsidR="00F315DD" w:rsidRDefault="00F86B60">
      <w:pPr>
        <w:ind w:left="85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54"/>
          <w:sz w:val="24"/>
        </w:rPr>
        <w:t xml:space="preserve"> </w:t>
      </w:r>
      <w:r>
        <w:rPr>
          <w:rFonts w:ascii="Arial" w:hAnsi="Arial"/>
          <w:b/>
          <w:sz w:val="24"/>
        </w:rPr>
        <w:t>Lei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Orçamentária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Anual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do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pacing w:val="-5"/>
          <w:sz w:val="24"/>
        </w:rPr>
        <w:t>FEI</w:t>
      </w:r>
    </w:p>
    <w:p w:rsidR="00F315DD" w:rsidRDefault="00F315DD">
      <w:pPr>
        <w:pStyle w:val="Corpodetexto"/>
        <w:rPr>
          <w:rFonts w:ascii="Arial"/>
          <w:b/>
          <w:sz w:val="20"/>
        </w:rPr>
      </w:pPr>
    </w:p>
    <w:p w:rsidR="00F315DD" w:rsidRDefault="00F315DD">
      <w:pPr>
        <w:pStyle w:val="Corpodetexto"/>
        <w:rPr>
          <w:rFonts w:ascii="Arial"/>
          <w:b/>
          <w:sz w:val="20"/>
        </w:rPr>
      </w:pPr>
    </w:p>
    <w:p w:rsidR="00F315DD" w:rsidRDefault="00F315DD">
      <w:pPr>
        <w:pStyle w:val="Corpodetexto"/>
        <w:spacing w:before="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3"/>
        <w:gridCol w:w="5676"/>
        <w:gridCol w:w="1983"/>
      </w:tblGrid>
      <w:tr w:rsidR="00F315DD">
        <w:trPr>
          <w:trHeight w:val="660"/>
        </w:trPr>
        <w:tc>
          <w:tcPr>
            <w:tcW w:w="1273" w:type="dxa"/>
          </w:tcPr>
          <w:p w:rsidR="00F315DD" w:rsidRDefault="00F86B60">
            <w:pPr>
              <w:pStyle w:val="TableParagraph"/>
              <w:spacing w:before="210"/>
              <w:ind w:left="6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nº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0"/>
              <w:ind w:left="83" w:right="1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Subação</w:t>
            </w:r>
          </w:p>
        </w:tc>
        <w:tc>
          <w:tcPr>
            <w:tcW w:w="1983" w:type="dxa"/>
          </w:tcPr>
          <w:p w:rsidR="00F315DD" w:rsidRDefault="00F86B60">
            <w:pPr>
              <w:pStyle w:val="TableParagraph"/>
              <w:spacing w:before="95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Valor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(R$)</w:t>
            </w:r>
          </w:p>
        </w:tc>
      </w:tr>
      <w:tr w:rsidR="00F315DD">
        <w:trPr>
          <w:trHeight w:val="790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14.241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5"/>
              <w:ind w:left="1627" w:hanging="908"/>
              <w:rPr>
                <w:sz w:val="20"/>
              </w:rPr>
            </w:pPr>
            <w:r>
              <w:rPr>
                <w:sz w:val="20"/>
              </w:rPr>
              <w:t>Capacitação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continuada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integrada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atores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das Políticas para Pessoas Idosas.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1.250.914,00</w:t>
            </w:r>
          </w:p>
        </w:tc>
      </w:tr>
      <w:tr w:rsidR="00F315DD">
        <w:trPr>
          <w:trHeight w:val="795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14.242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5"/>
              <w:ind w:left="1075" w:hanging="917"/>
              <w:rPr>
                <w:sz w:val="20"/>
              </w:rPr>
            </w:pPr>
            <w:r>
              <w:rPr>
                <w:sz w:val="20"/>
              </w:rPr>
              <w:t>Apoio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projetos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entidades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promoção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envelhecimento ativo, saudável 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sustentável dos idosos.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28.724.300,00</w:t>
            </w:r>
          </w:p>
        </w:tc>
      </w:tr>
      <w:tr w:rsidR="00F315DD">
        <w:trPr>
          <w:trHeight w:val="791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14.919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91" w:right="1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Controle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social-efetividade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transparência-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FEI.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1.021.154,00</w:t>
            </w:r>
          </w:p>
        </w:tc>
      </w:tr>
      <w:tr w:rsidR="00F315DD">
        <w:trPr>
          <w:trHeight w:val="1078"/>
        </w:trPr>
        <w:tc>
          <w:tcPr>
            <w:tcW w:w="1273" w:type="dxa"/>
          </w:tcPr>
          <w:p w:rsidR="00F315DD" w:rsidRDefault="00F315DD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F315DD" w:rsidRDefault="00F315DD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15.053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1300" w:hanging="884"/>
              <w:rPr>
                <w:sz w:val="20"/>
              </w:rPr>
            </w:pPr>
            <w:r>
              <w:rPr>
                <w:sz w:val="20"/>
              </w:rPr>
              <w:t>Realização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campanhas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atender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políticas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proteção e defesa da pessoa idosa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F315DD" w:rsidRDefault="00F315DD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816.923,00</w:t>
            </w:r>
          </w:p>
        </w:tc>
      </w:tr>
      <w:tr w:rsidR="00F315DD">
        <w:trPr>
          <w:trHeight w:val="791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15.496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87" w:right="18"/>
              <w:jc w:val="center"/>
              <w:rPr>
                <w:sz w:val="20"/>
              </w:rPr>
            </w:pPr>
            <w:r>
              <w:rPr>
                <w:sz w:val="20"/>
              </w:rPr>
              <w:t>Elaboração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estudos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FEI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306.346,00</w:t>
            </w:r>
          </w:p>
        </w:tc>
      </w:tr>
      <w:tr w:rsidR="00F315DD">
        <w:trPr>
          <w:trHeight w:val="796"/>
        </w:trPr>
        <w:tc>
          <w:tcPr>
            <w:tcW w:w="1273" w:type="dxa"/>
          </w:tcPr>
          <w:p w:rsidR="00F315DD" w:rsidRDefault="00F315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73" w:right="9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LOA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2025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32.119.637,00</w:t>
            </w:r>
          </w:p>
        </w:tc>
      </w:tr>
    </w:tbl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spacing w:before="4"/>
        <w:rPr>
          <w:rFonts w:ascii="Arial"/>
          <w:b/>
        </w:rPr>
      </w:pPr>
    </w:p>
    <w:p w:rsidR="00F315DD" w:rsidRDefault="00F86B60">
      <w:pPr>
        <w:pStyle w:val="PargrafodaLista"/>
        <w:numPr>
          <w:ilvl w:val="0"/>
          <w:numId w:val="1"/>
        </w:numPr>
        <w:tabs>
          <w:tab w:val="left" w:pos="613"/>
        </w:tabs>
        <w:ind w:left="613" w:hanging="278"/>
        <w:jc w:val="left"/>
        <w:rPr>
          <w:b/>
          <w:sz w:val="24"/>
        </w:rPr>
      </w:pPr>
      <w:r>
        <w:rPr>
          <w:b/>
          <w:sz w:val="24"/>
        </w:rPr>
        <w:t>Destinação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superavit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ano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2024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junto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ao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orçamento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5"/>
          <w:sz w:val="24"/>
        </w:rPr>
        <w:t xml:space="preserve"> </w:t>
      </w:r>
      <w:r>
        <w:rPr>
          <w:b/>
          <w:spacing w:val="-4"/>
          <w:sz w:val="24"/>
        </w:rPr>
        <w:t>2025</w:t>
      </w:r>
    </w:p>
    <w:p w:rsidR="00F315DD" w:rsidRDefault="00F315DD">
      <w:pPr>
        <w:pStyle w:val="Corpodetexto"/>
        <w:rPr>
          <w:rFonts w:ascii="Arial"/>
          <w:b/>
          <w:sz w:val="20"/>
        </w:rPr>
      </w:pPr>
    </w:p>
    <w:p w:rsidR="00F315DD" w:rsidRDefault="00F315DD">
      <w:pPr>
        <w:pStyle w:val="Corpodetexto"/>
        <w:spacing w:before="9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3"/>
        <w:gridCol w:w="5676"/>
        <w:gridCol w:w="1983"/>
      </w:tblGrid>
      <w:tr w:rsidR="00F315DD">
        <w:trPr>
          <w:trHeight w:val="660"/>
        </w:trPr>
        <w:tc>
          <w:tcPr>
            <w:tcW w:w="1273" w:type="dxa"/>
          </w:tcPr>
          <w:p w:rsidR="00F315DD" w:rsidRDefault="00F86B60">
            <w:pPr>
              <w:pStyle w:val="TableParagraph"/>
              <w:spacing w:before="210"/>
              <w:ind w:left="6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nº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0"/>
              <w:ind w:left="83" w:right="1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Subação</w:t>
            </w:r>
          </w:p>
        </w:tc>
        <w:tc>
          <w:tcPr>
            <w:tcW w:w="1983" w:type="dxa"/>
          </w:tcPr>
          <w:p w:rsidR="00F315DD" w:rsidRDefault="00F86B60">
            <w:pPr>
              <w:pStyle w:val="TableParagraph"/>
              <w:spacing w:before="95"/>
              <w:ind w:left="2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Valor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Proposto</w:t>
            </w:r>
          </w:p>
          <w:p w:rsidR="00F315DD" w:rsidRDefault="00F86B60">
            <w:pPr>
              <w:pStyle w:val="TableParagraph"/>
              <w:ind w:left="9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(R$)</w:t>
            </w:r>
          </w:p>
        </w:tc>
      </w:tr>
      <w:tr w:rsidR="00F315DD">
        <w:trPr>
          <w:trHeight w:val="790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14.241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5"/>
              <w:ind w:left="1627" w:hanging="908"/>
              <w:rPr>
                <w:sz w:val="20"/>
              </w:rPr>
            </w:pPr>
            <w:r>
              <w:rPr>
                <w:sz w:val="20"/>
              </w:rPr>
              <w:t>Capacitação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continuada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integrada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atores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das Políticas para Pessoas Idosas.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6.000.000,00</w:t>
            </w:r>
          </w:p>
        </w:tc>
      </w:tr>
      <w:tr w:rsidR="00F315DD">
        <w:trPr>
          <w:trHeight w:val="847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14.242</w:t>
            </w:r>
          </w:p>
        </w:tc>
        <w:tc>
          <w:tcPr>
            <w:tcW w:w="5676" w:type="dxa"/>
          </w:tcPr>
          <w:p w:rsidR="00F315DD" w:rsidRDefault="00F86B60">
            <w:pPr>
              <w:pStyle w:val="TableParagraph"/>
              <w:spacing w:before="215"/>
              <w:ind w:left="1075" w:hanging="917"/>
              <w:rPr>
                <w:sz w:val="20"/>
              </w:rPr>
            </w:pPr>
            <w:r>
              <w:rPr>
                <w:sz w:val="20"/>
              </w:rPr>
              <w:t>Apoio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projetos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entidades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promoção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envelhecimento ativo, saudável 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sustentável dos idosos.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52.761.148,60</w:t>
            </w:r>
          </w:p>
        </w:tc>
      </w:tr>
    </w:tbl>
    <w:p w:rsidR="00F315DD" w:rsidRDefault="00F315DD">
      <w:pPr>
        <w:pStyle w:val="TableParagraph"/>
        <w:jc w:val="center"/>
        <w:rPr>
          <w:sz w:val="20"/>
        </w:rPr>
        <w:sectPr w:rsidR="00F315DD">
          <w:headerReference w:type="default" r:id="rId7"/>
          <w:footerReference w:type="default" r:id="rId8"/>
          <w:type w:val="continuous"/>
          <w:pgSz w:w="12240" w:h="20160"/>
          <w:pgMar w:top="1300" w:right="720" w:bottom="440" w:left="1080" w:header="297" w:footer="244" w:gutter="0"/>
          <w:pgNumType w:start="1"/>
          <w:cols w:space="720"/>
        </w:sectPr>
      </w:pPr>
    </w:p>
    <w:tbl>
      <w:tblPr>
        <w:tblStyle w:val="TableNormal"/>
        <w:tblW w:w="0" w:type="auto"/>
        <w:tblInd w:w="7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3"/>
        <w:gridCol w:w="5676"/>
        <w:gridCol w:w="1983"/>
      </w:tblGrid>
      <w:tr w:rsidR="00F315DD">
        <w:trPr>
          <w:trHeight w:val="790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14.919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91" w:right="1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Controle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social-efetividade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transparência-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FEI.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2.488.094,28</w:t>
            </w:r>
          </w:p>
        </w:tc>
      </w:tr>
      <w:tr w:rsidR="00F315DD">
        <w:trPr>
          <w:trHeight w:val="1079"/>
        </w:trPr>
        <w:tc>
          <w:tcPr>
            <w:tcW w:w="1273" w:type="dxa"/>
          </w:tcPr>
          <w:p w:rsidR="00F315DD" w:rsidRDefault="00F315DD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F315DD" w:rsidRDefault="00F315DD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15.053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1300" w:hanging="884"/>
              <w:rPr>
                <w:sz w:val="20"/>
              </w:rPr>
            </w:pPr>
            <w:r>
              <w:rPr>
                <w:sz w:val="20"/>
              </w:rPr>
              <w:t>Realização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campanhas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atender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políticas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proteção e defesa da pessoa idosa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F315DD" w:rsidRDefault="00F315DD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2.000.000,00</w:t>
            </w:r>
          </w:p>
        </w:tc>
      </w:tr>
      <w:tr w:rsidR="00F315DD">
        <w:trPr>
          <w:trHeight w:val="791"/>
        </w:trPr>
        <w:tc>
          <w:tcPr>
            <w:tcW w:w="127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6" w:righ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15.496</w:t>
            </w: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87" w:right="18"/>
              <w:jc w:val="center"/>
              <w:rPr>
                <w:sz w:val="20"/>
              </w:rPr>
            </w:pPr>
            <w:r>
              <w:rPr>
                <w:sz w:val="20"/>
              </w:rPr>
              <w:t>Elaboração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estudos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FEI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15.000.000,00</w:t>
            </w:r>
          </w:p>
        </w:tc>
      </w:tr>
      <w:tr w:rsidR="00F315DD">
        <w:trPr>
          <w:trHeight w:val="796"/>
        </w:trPr>
        <w:tc>
          <w:tcPr>
            <w:tcW w:w="1273" w:type="dxa"/>
          </w:tcPr>
          <w:p w:rsidR="00F315DD" w:rsidRDefault="00F315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76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73" w:right="9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6"/>
                <w:sz w:val="20"/>
              </w:rPr>
              <w:t>Total Destinação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6"/>
                <w:sz w:val="20"/>
              </w:rPr>
              <w:t>Supervávit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6"/>
                <w:sz w:val="20"/>
              </w:rPr>
              <w:t>junto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6"/>
                <w:sz w:val="20"/>
              </w:rPr>
              <w:t>ao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6"/>
                <w:sz w:val="20"/>
              </w:rPr>
              <w:t>LOA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6"/>
                <w:sz w:val="20"/>
              </w:rPr>
              <w:t>2025</w:t>
            </w:r>
          </w:p>
        </w:tc>
        <w:tc>
          <w:tcPr>
            <w:tcW w:w="1983" w:type="dxa"/>
          </w:tcPr>
          <w:p w:rsidR="00F315DD" w:rsidRDefault="00F315DD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F315DD" w:rsidRDefault="00F86B60">
            <w:pPr>
              <w:pStyle w:val="TableParagraph"/>
              <w:ind w:left="6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78.261.148,60</w:t>
            </w:r>
          </w:p>
        </w:tc>
      </w:tr>
    </w:tbl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spacing w:before="93"/>
        <w:rPr>
          <w:rFonts w:ascii="Arial"/>
          <w:b/>
        </w:rPr>
      </w:pPr>
    </w:p>
    <w:p w:rsidR="00F315DD" w:rsidRDefault="00F86B60">
      <w:pPr>
        <w:pStyle w:val="PargrafodaLista"/>
        <w:numPr>
          <w:ilvl w:val="0"/>
          <w:numId w:val="1"/>
        </w:numPr>
        <w:tabs>
          <w:tab w:val="left" w:pos="882"/>
        </w:tabs>
        <w:ind w:left="882" w:hanging="280"/>
        <w:jc w:val="left"/>
        <w:rPr>
          <w:b/>
          <w:sz w:val="24"/>
        </w:rPr>
      </w:pPr>
      <w:r>
        <w:rPr>
          <w:b/>
          <w:sz w:val="24"/>
        </w:rPr>
        <w:t>Plano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Aplicação</w:t>
      </w:r>
      <w:r>
        <w:rPr>
          <w:b/>
          <w:spacing w:val="-10"/>
          <w:sz w:val="24"/>
        </w:rPr>
        <w:t xml:space="preserve"> </w:t>
      </w:r>
      <w:r>
        <w:rPr>
          <w:b/>
          <w:spacing w:val="-2"/>
          <w:sz w:val="24"/>
        </w:rPr>
        <w:t>Ajustado</w:t>
      </w: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315DD">
      <w:pPr>
        <w:pStyle w:val="Corpodetexto"/>
        <w:rPr>
          <w:rFonts w:ascii="Arial"/>
          <w:b/>
        </w:rPr>
      </w:pPr>
    </w:p>
    <w:p w:rsidR="00F315DD" w:rsidRDefault="00F86B60">
      <w:pPr>
        <w:pStyle w:val="Corpodetexto"/>
        <w:spacing w:line="360" w:lineRule="auto"/>
        <w:ind w:left="335" w:right="840" w:firstLine="720"/>
        <w:jc w:val="both"/>
      </w:pPr>
      <w:r>
        <w:t>Somados os montantes orçados no item 1- LOA e 2 - Superavit de 2024, que totalizamos o valor de de R$ 101.586.148,60, apresentamos a seguir o Plano de aplicação ajustado com a destinação do superávit para o exercício de 2025:</w:t>
      </w: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spacing w:before="137" w:after="1"/>
        <w:rPr>
          <w:sz w:val="20"/>
        </w:rPr>
      </w:pPr>
    </w:p>
    <w:tbl>
      <w:tblPr>
        <w:tblStyle w:val="TableNormal"/>
        <w:tblW w:w="0" w:type="auto"/>
        <w:tblInd w:w="2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2"/>
        <w:gridCol w:w="5386"/>
        <w:gridCol w:w="709"/>
        <w:gridCol w:w="1701"/>
      </w:tblGrid>
      <w:tr w:rsidR="00F315DD">
        <w:trPr>
          <w:trHeight w:val="1103"/>
        </w:trPr>
        <w:tc>
          <w:tcPr>
            <w:tcW w:w="2262" w:type="dxa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2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Ações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84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2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Campanhas</w:t>
            </w:r>
          </w:p>
        </w:tc>
        <w:tc>
          <w:tcPr>
            <w:tcW w:w="709" w:type="dxa"/>
          </w:tcPr>
          <w:p w:rsidR="00F315DD" w:rsidRDefault="00F315DD">
            <w:pPr>
              <w:pStyle w:val="TableParagraph"/>
              <w:rPr>
                <w:sz w:val="15"/>
              </w:rPr>
            </w:pPr>
          </w:p>
          <w:p w:rsidR="00F315DD" w:rsidRDefault="00F315DD">
            <w:pPr>
              <w:pStyle w:val="TableParagraph"/>
              <w:spacing w:before="103"/>
              <w:rPr>
                <w:sz w:val="15"/>
              </w:rPr>
            </w:pPr>
          </w:p>
          <w:p w:rsidR="00F315DD" w:rsidRDefault="00F86B60">
            <w:pPr>
              <w:pStyle w:val="TableParagraph"/>
              <w:ind w:left="7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sz w:val="15"/>
              </w:rPr>
              <w:t>Subação</w:t>
            </w:r>
          </w:p>
        </w:tc>
        <w:tc>
          <w:tcPr>
            <w:tcW w:w="1701" w:type="dxa"/>
          </w:tcPr>
          <w:p w:rsidR="00F315DD" w:rsidRDefault="00F86B60">
            <w:pPr>
              <w:pStyle w:val="TableParagraph"/>
              <w:ind w:left="67" w:right="4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LOA</w:t>
            </w:r>
          </w:p>
          <w:p w:rsidR="00F315DD" w:rsidRDefault="00F86B60">
            <w:pPr>
              <w:pStyle w:val="TableParagraph"/>
              <w:ind w:left="67" w:right="4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execução</w:t>
            </w:r>
            <w:r>
              <w:rPr>
                <w:rFonts w:ascii="Arial" w:hAnsi="Arial"/>
                <w:b/>
                <w:spacing w:val="-1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em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6"/>
              </w:rPr>
              <w:t>2025)</w:t>
            </w:r>
          </w:p>
          <w:p w:rsidR="00F315DD" w:rsidRDefault="00F86B60">
            <w:pPr>
              <w:pStyle w:val="TableParagraph"/>
              <w:ind w:left="6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+</w:t>
            </w:r>
          </w:p>
          <w:p w:rsidR="00F315DD" w:rsidRDefault="00F86B60">
            <w:pPr>
              <w:pStyle w:val="TableParagraph"/>
              <w:spacing w:before="16" w:line="261" w:lineRule="auto"/>
              <w:ind w:left="413" w:right="387" w:hanging="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 xml:space="preserve">Superávit </w:t>
            </w:r>
            <w:r>
              <w:rPr>
                <w:rFonts w:ascii="Arial" w:hAnsi="Arial"/>
                <w:b/>
                <w:spacing w:val="-4"/>
                <w:sz w:val="16"/>
              </w:rPr>
              <w:t>(31/12/2023)</w:t>
            </w:r>
          </w:p>
        </w:tc>
      </w:tr>
      <w:tr w:rsidR="00F315DD">
        <w:trPr>
          <w:trHeight w:val="1651"/>
        </w:trPr>
        <w:tc>
          <w:tcPr>
            <w:tcW w:w="2262" w:type="dxa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36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448" w:hanging="201"/>
              <w:rPr>
                <w:sz w:val="18"/>
              </w:rPr>
            </w:pPr>
            <w:r>
              <w:rPr>
                <w:spacing w:val="-2"/>
                <w:sz w:val="18"/>
              </w:rPr>
              <w:t>Orientar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sobre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Fundo </w:t>
            </w:r>
            <w:r>
              <w:rPr>
                <w:sz w:val="18"/>
              </w:rPr>
              <w:t>Municipal do Idoso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36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49"/>
              <w:jc w:val="both"/>
              <w:rPr>
                <w:sz w:val="16"/>
              </w:rPr>
            </w:pPr>
            <w:r>
              <w:rPr>
                <w:sz w:val="16"/>
              </w:rPr>
              <w:t>- Formação, atualização e aprimoramento dos Conselheiros Municipais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do Idoso sobre a importância e a forma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criação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Fundo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do Idoso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(em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formato EAD,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lives</w:t>
            </w:r>
            <w:r>
              <w:rPr>
                <w:sz w:val="16"/>
              </w:rPr>
              <w:t xml:space="preserve">, presenciais, material de apoio pedagógico, </w:t>
            </w:r>
            <w:r>
              <w:rPr>
                <w:spacing w:val="-4"/>
                <w:sz w:val="16"/>
              </w:rPr>
              <w:t>etc)</w:t>
            </w:r>
          </w:p>
        </w:tc>
        <w:tc>
          <w:tcPr>
            <w:tcW w:w="709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28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13"/>
              <w:rPr>
                <w:sz w:val="18"/>
              </w:rPr>
            </w:pPr>
            <w:r>
              <w:rPr>
                <w:spacing w:val="-2"/>
                <w:sz w:val="18"/>
              </w:rPr>
              <w:t>14.241</w:t>
            </w:r>
          </w:p>
        </w:tc>
        <w:tc>
          <w:tcPr>
            <w:tcW w:w="1701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308"/>
              <w:rPr>
                <w:sz w:val="18"/>
              </w:rPr>
            </w:pPr>
            <w:r>
              <w:rPr>
                <w:spacing w:val="-2"/>
                <w:sz w:val="18"/>
              </w:rPr>
              <w:t>7.250.914,00</w:t>
            </w:r>
          </w:p>
        </w:tc>
      </w:tr>
      <w:tr w:rsidR="00F315DD">
        <w:trPr>
          <w:trHeight w:val="1127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91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92" w:right="6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Promover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formação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dos </w:t>
            </w:r>
            <w:r>
              <w:rPr>
                <w:sz w:val="18"/>
              </w:rPr>
              <w:t>conselheiros estaduais, municipais e demais atores que atuam na garantia dos direitos da pessoa idosa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35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Identificar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junto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municípios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demandas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realização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capacitações direcionadas aos temas definidos;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32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2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Promover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formações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presenciais,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virtuais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híbridas,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forma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síncrona e assíncrona;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56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65"/>
              <w:ind w:left="74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Articular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coordenar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formações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regionais;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52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2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Produção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z w:val="16"/>
              </w:rPr>
              <w:t>materiais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impressos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z w:val="16"/>
              </w:rPr>
              <w:t>digitais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 xml:space="preserve">as </w:t>
            </w:r>
            <w:r>
              <w:rPr>
                <w:spacing w:val="-2"/>
                <w:sz w:val="16"/>
              </w:rPr>
              <w:t>formações.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547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69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210" w:right="186"/>
              <w:jc w:val="center"/>
              <w:rPr>
                <w:sz w:val="18"/>
              </w:rPr>
            </w:pPr>
            <w:r>
              <w:rPr>
                <w:sz w:val="18"/>
              </w:rPr>
              <w:t>Apoiar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os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programas, ações ou projetos desenvolvidos nos municípios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Estado de Santa Catarina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5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49"/>
              <w:jc w:val="both"/>
              <w:rPr>
                <w:sz w:val="16"/>
              </w:rPr>
            </w:pPr>
            <w:r>
              <w:rPr>
                <w:sz w:val="16"/>
              </w:rPr>
              <w:t>- Identificar, cadastrar, apoiar e subsidiar, por meio de editais, 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serviços, programas e projetos governamentais e não governamentais que desenvolvam atividades complementares voltadas para a política de proteção e defesa da pessoa idosa.</w:t>
            </w:r>
          </w:p>
        </w:tc>
        <w:tc>
          <w:tcPr>
            <w:tcW w:w="709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65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113"/>
              <w:rPr>
                <w:sz w:val="18"/>
              </w:rPr>
            </w:pPr>
            <w:r>
              <w:rPr>
                <w:spacing w:val="-2"/>
                <w:sz w:val="18"/>
              </w:rPr>
              <w:t>14.242</w:t>
            </w:r>
          </w:p>
        </w:tc>
        <w:tc>
          <w:tcPr>
            <w:tcW w:w="1701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92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245"/>
              <w:rPr>
                <w:sz w:val="18"/>
              </w:rPr>
            </w:pPr>
            <w:r>
              <w:rPr>
                <w:spacing w:val="-2"/>
                <w:sz w:val="18"/>
              </w:rPr>
              <w:t>81.485.448,60</w:t>
            </w:r>
          </w:p>
        </w:tc>
      </w:tr>
      <w:tr w:rsidR="00F315DD">
        <w:trPr>
          <w:trHeight w:val="85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1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 w:firstLine="55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Reserva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valores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serem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regulamentados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Construções, Reforma, Instalações e outros.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</w:tbl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315DD">
      <w:pPr>
        <w:pStyle w:val="Corpodetexto"/>
        <w:rPr>
          <w:sz w:val="20"/>
        </w:rPr>
      </w:pPr>
    </w:p>
    <w:p w:rsidR="00F315DD" w:rsidRDefault="00F86B60">
      <w:pPr>
        <w:pStyle w:val="Corpodetexto"/>
        <w:spacing w:before="188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869950</wp:posOffset>
                </wp:positionH>
                <wp:positionV relativeFrom="paragraph">
                  <wp:posOffset>280657</wp:posOffset>
                </wp:positionV>
                <wp:extent cx="638683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868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86830">
                              <a:moveTo>
                                <a:pt x="0" y="0"/>
                              </a:moveTo>
                              <a:lnTo>
                                <a:pt x="638683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2BE79F" id="Graphic 4" o:spid="_x0000_s1026" style="position:absolute;margin-left:68.5pt;margin-top:22.1pt;width:502.9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868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" path="m,l6386830,e" filled="f" strokeweight=".5pt">
                <v:path arrowok="t"/>
                <w10:wrap type="topAndBottom" anchorx="page"/>
              </v:shape>
            </w:pict>
          </mc:Fallback>
        </mc:AlternateContent>
      </w:r>
    </w:p>
    <w:p w:rsidR="00F315DD" w:rsidRDefault="00F315DD">
      <w:pPr>
        <w:pStyle w:val="Corpodetexto"/>
        <w:rPr>
          <w:sz w:val="20"/>
        </w:rPr>
        <w:sectPr w:rsidR="00F315DD">
          <w:type w:val="continuous"/>
          <w:pgSz w:w="12240" w:h="20160"/>
          <w:pgMar w:top="1300" w:right="720" w:bottom="480" w:left="1080" w:header="297" w:footer="244" w:gutter="0"/>
          <w:cols w:space="720"/>
        </w:sectPr>
      </w:pPr>
    </w:p>
    <w:tbl>
      <w:tblPr>
        <w:tblStyle w:val="TableNormal"/>
        <w:tblW w:w="0" w:type="auto"/>
        <w:tblInd w:w="2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2"/>
        <w:gridCol w:w="5386"/>
        <w:gridCol w:w="709"/>
        <w:gridCol w:w="1701"/>
      </w:tblGrid>
      <w:tr w:rsidR="00F315DD">
        <w:trPr>
          <w:trHeight w:val="974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96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30" w:right="106" w:hanging="1"/>
              <w:jc w:val="center"/>
              <w:rPr>
                <w:sz w:val="18"/>
              </w:rPr>
            </w:pPr>
            <w:r>
              <w:rPr>
                <w:sz w:val="18"/>
              </w:rPr>
              <w:t>Fiscalizar,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acompanhar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orientar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Instituições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de </w:t>
            </w:r>
            <w:r>
              <w:rPr>
                <w:sz w:val="18"/>
              </w:rPr>
              <w:t>Longa Permanência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rPr>
                <w:sz w:val="16"/>
              </w:rPr>
            </w:pPr>
          </w:p>
          <w:p w:rsidR="00F315DD" w:rsidRDefault="00F315DD">
            <w:pPr>
              <w:pStyle w:val="TableParagraph"/>
              <w:spacing w:before="178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80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Realizar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cadastramento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manter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atualização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todas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as entidades que atendem idosos no Estado;</w:t>
            </w:r>
          </w:p>
        </w:tc>
        <w:tc>
          <w:tcPr>
            <w:tcW w:w="709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36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13"/>
              <w:rPr>
                <w:sz w:val="18"/>
              </w:rPr>
            </w:pPr>
            <w:r>
              <w:rPr>
                <w:spacing w:val="-2"/>
                <w:sz w:val="18"/>
              </w:rPr>
              <w:t>14.919</w:t>
            </w:r>
          </w:p>
        </w:tc>
        <w:tc>
          <w:tcPr>
            <w:tcW w:w="1701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36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430"/>
              <w:rPr>
                <w:sz w:val="18"/>
              </w:rPr>
            </w:pPr>
            <w:r>
              <w:rPr>
                <w:spacing w:val="-2"/>
                <w:sz w:val="18"/>
              </w:rPr>
              <w:t>3.521.154,00</w:t>
            </w:r>
          </w:p>
        </w:tc>
      </w:tr>
      <w:tr w:rsidR="00F315DD">
        <w:trPr>
          <w:trHeight w:val="56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65"/>
              <w:ind w:left="74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Elaborar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resolução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fiscalização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ILPIs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no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Estado;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056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57"/>
              <w:ind w:left="74" w:right="50"/>
              <w:jc w:val="both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Realizar um trabalho conjunto com a Vigilância Sanitária Estadual e o Ministério Público de Santa Catarina, para adequar os instrumentos de fiscalização utilizados, buscando dar mais efetividade às fiscalizações, sem a necessidade da repetição de informações pela ILPI fiscalizada;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052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28"/>
              <w:ind w:left="74" w:right="49"/>
              <w:jc w:val="both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Realizar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inscrição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entidades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assistência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pessoa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idosa dos municípios que possuem Conselho Municipal do Idoso inativo ou a pedido do Ministério Público, conforme o parágrafo único do art. 48 do Estatuto do Idoso – Lei n. 10.741/2003;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688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77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Realizar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visitas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fiscalização,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caso.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39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spacing w:before="144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153" w:right="129"/>
              <w:jc w:val="center"/>
              <w:rPr>
                <w:sz w:val="18"/>
              </w:rPr>
            </w:pPr>
            <w:r>
              <w:rPr>
                <w:sz w:val="18"/>
              </w:rPr>
              <w:t>Estimular e apoiar a realização das conferências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municipais 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Conferência Estadual da Pessoa Idosa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Catarina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03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6"/>
              </w:rPr>
            </w:pPr>
            <w:r>
              <w:rPr>
                <w:sz w:val="16"/>
              </w:rPr>
              <w:t>- Realizar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Conferência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Estadual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Pessoa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Idosa contemplando, inclusive, as etapas de pré e pós-evento;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135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36"/>
              <w:rPr>
                <w:sz w:val="16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6"/>
              </w:rPr>
            </w:pPr>
            <w:r>
              <w:rPr>
                <w:sz w:val="16"/>
              </w:rPr>
              <w:t>- Apoiar, estimular e auxiliar os conselhos municipais na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z w:val="16"/>
              </w:rPr>
              <w:t>realização</w:t>
            </w:r>
            <w:r>
              <w:rPr>
                <w:spacing w:val="25"/>
                <w:sz w:val="16"/>
              </w:rPr>
              <w:t xml:space="preserve"> </w:t>
            </w:r>
            <w:r>
              <w:rPr>
                <w:sz w:val="16"/>
              </w:rPr>
              <w:t>das conferências municipais e/ou regionais.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40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81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101"/>
              <w:rPr>
                <w:sz w:val="18"/>
              </w:rPr>
            </w:pPr>
            <w:r>
              <w:rPr>
                <w:spacing w:val="-2"/>
                <w:sz w:val="18"/>
              </w:rPr>
              <w:t>Fomentar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Fortalecer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o</w:t>
            </w:r>
          </w:p>
          <w:p w:rsidR="00F315DD" w:rsidRDefault="00F86B60">
            <w:pPr>
              <w:pStyle w:val="TableParagraph"/>
              <w:ind w:left="242" w:right="6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FEI/SC</w:t>
            </w: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90"/>
              <w:ind w:left="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67"/>
                <w:sz w:val="18"/>
              </w:rPr>
              <w:t xml:space="preserve"> </w:t>
            </w:r>
            <w:r>
              <w:rPr>
                <w:sz w:val="18"/>
              </w:rPr>
              <w:t>Promover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campanhas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captação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recursos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FEI;</w:t>
            </w:r>
          </w:p>
        </w:tc>
        <w:tc>
          <w:tcPr>
            <w:tcW w:w="709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25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13"/>
              <w:rPr>
                <w:sz w:val="18"/>
              </w:rPr>
            </w:pPr>
            <w:r>
              <w:rPr>
                <w:spacing w:val="-2"/>
                <w:sz w:val="18"/>
              </w:rPr>
              <w:t>15.053</w:t>
            </w:r>
          </w:p>
        </w:tc>
        <w:tc>
          <w:tcPr>
            <w:tcW w:w="1701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51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308"/>
              <w:rPr>
                <w:sz w:val="18"/>
              </w:rPr>
            </w:pPr>
            <w:r>
              <w:rPr>
                <w:spacing w:val="-2"/>
                <w:sz w:val="18"/>
              </w:rPr>
              <w:t>2.816.923,00</w:t>
            </w:r>
          </w:p>
        </w:tc>
      </w:tr>
      <w:tr w:rsidR="00F315DD">
        <w:trPr>
          <w:trHeight w:val="994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52"/>
              <w:ind w:left="74" w:right="49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Criar e produzir materiais de divulgação e orientação sobre como destinar recursos ao FEI (</w:t>
            </w:r>
            <w:r>
              <w:rPr>
                <w:rFonts w:ascii="Arial" w:hAnsi="Arial"/>
                <w:i/>
                <w:sz w:val="18"/>
              </w:rPr>
              <w:t>folders</w:t>
            </w:r>
            <w:r>
              <w:rPr>
                <w:sz w:val="18"/>
              </w:rPr>
              <w:t>, cartilhas, banners, cartazes, flyers, TV, rádio, internet, etc.);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37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89"/>
              <w:ind w:left="74" w:right="36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Construção do Plano de Aplicação dos recursos do FEI para o ano de 2024.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117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49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92" w:right="6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Acompanhar, fortalecer e </w:t>
            </w:r>
            <w:r>
              <w:rPr>
                <w:spacing w:val="-2"/>
                <w:sz w:val="18"/>
              </w:rPr>
              <w:t>estimular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funcionamento </w:t>
            </w:r>
            <w:r>
              <w:rPr>
                <w:sz w:val="18"/>
              </w:rPr>
              <w:t>dos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Conselhos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Municipais do Idoso – CMI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7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8"/>
              </w:rPr>
            </w:pPr>
            <w:r>
              <w:rPr>
                <w:sz w:val="18"/>
              </w:rPr>
              <w:t>- Criar e produzir materiais de divulgação (folders, material de apoio pedagógico, banners, cartazes, flyers, etc.);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708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9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Monitorar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situação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Conselhos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Municipais;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55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60"/>
              <w:ind w:left="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Atualizar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planilhas.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700"/>
        </w:trPr>
        <w:tc>
          <w:tcPr>
            <w:tcW w:w="2262" w:type="dxa"/>
            <w:vMerge w:val="restart"/>
          </w:tcPr>
          <w:p w:rsidR="00F315DD" w:rsidRDefault="00F86B60">
            <w:pPr>
              <w:pStyle w:val="TableParagraph"/>
              <w:spacing w:before="110"/>
              <w:ind w:left="153" w:right="129"/>
              <w:jc w:val="center"/>
              <w:rPr>
                <w:sz w:val="18"/>
              </w:rPr>
            </w:pPr>
            <w:r>
              <w:rPr>
                <w:sz w:val="18"/>
              </w:rPr>
              <w:t>Estimular e fomentar campanhas de conscientização e sensibilização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aos direitos e garantias da pessoa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idosa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Estado de Santa Catarina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5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Realizar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campanhas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datas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alusivas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à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2"/>
                <w:sz w:val="18"/>
              </w:rPr>
              <w:t xml:space="preserve"> Idosa;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12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8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133"/>
              <w:jc w:val="both"/>
              <w:rPr>
                <w:sz w:val="18"/>
              </w:rPr>
            </w:pPr>
            <w:r>
              <w:rPr>
                <w:sz w:val="18"/>
              </w:rPr>
              <w:t>- Estimular os serviços/instituições que atuam com a pessoa idosa a realizar ações de conscientização e sensibilização aos direitos e garantias.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996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33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92" w:right="69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Realizar ações de Combate a Violência </w:t>
            </w:r>
            <w:r>
              <w:rPr>
                <w:spacing w:val="-2"/>
                <w:sz w:val="18"/>
              </w:rPr>
              <w:t>contra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idosa</w:t>
            </w: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53"/>
              <w:ind w:left="74" w:right="36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Apurar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divulgar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pertinentes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às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questões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violência contra a pessoa idosa no Estado de Santa Catarina;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984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32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Produzir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material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sensibilização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orientação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a Violência contra a Pessoa Idosa;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984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32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Acompanhar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as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ações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Conselhos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Municipais</w:t>
            </w:r>
            <w:r>
              <w:rPr>
                <w:spacing w:val="8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dos Direitos da Pessoa Idosa em relação à temática;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983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31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36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Contribuir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implantação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protocolo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PISC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em todo o Estado de Santa Catarina.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</w:tbl>
    <w:p w:rsidR="00F315DD" w:rsidRDefault="00F315DD">
      <w:pPr>
        <w:rPr>
          <w:sz w:val="2"/>
          <w:szCs w:val="2"/>
        </w:rPr>
        <w:sectPr w:rsidR="00F315DD">
          <w:pgSz w:w="12240" w:h="20160"/>
          <w:pgMar w:top="1300" w:right="720" w:bottom="980" w:left="1080" w:header="297" w:footer="244" w:gutter="0"/>
          <w:cols w:space="720"/>
        </w:sectPr>
      </w:pPr>
    </w:p>
    <w:tbl>
      <w:tblPr>
        <w:tblStyle w:val="TableNormal"/>
        <w:tblW w:w="0" w:type="auto"/>
        <w:tblInd w:w="2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2"/>
        <w:gridCol w:w="5386"/>
        <w:gridCol w:w="709"/>
        <w:gridCol w:w="1701"/>
      </w:tblGrid>
      <w:tr w:rsidR="00F315DD">
        <w:trPr>
          <w:trHeight w:val="1125"/>
        </w:trPr>
        <w:tc>
          <w:tcPr>
            <w:tcW w:w="2262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165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05" w:right="81"/>
              <w:jc w:val="center"/>
              <w:rPr>
                <w:sz w:val="18"/>
              </w:rPr>
            </w:pPr>
            <w:r>
              <w:rPr>
                <w:sz w:val="18"/>
              </w:rPr>
              <w:t>Promover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mapeamento e estudo do diagnóstico sociodemográfico e de políticas públicas para a pessoa idosa no Estado de Santa Catarina</w:t>
            </w: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10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49"/>
              <w:jc w:val="both"/>
              <w:rPr>
                <w:sz w:val="18"/>
              </w:rPr>
            </w:pPr>
            <w:r>
              <w:rPr>
                <w:sz w:val="18"/>
              </w:rPr>
              <w:t>- Propor a construção de um diagnóstico a partir de instrumentação específica, mediante demandas e necessidades apontadas pelo CEI;</w:t>
            </w:r>
          </w:p>
        </w:tc>
        <w:tc>
          <w:tcPr>
            <w:tcW w:w="709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50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143"/>
              <w:rPr>
                <w:sz w:val="18"/>
              </w:rPr>
            </w:pPr>
            <w:r>
              <w:rPr>
                <w:spacing w:val="-2"/>
                <w:sz w:val="18"/>
              </w:rPr>
              <w:t>15.496</w:t>
            </w:r>
          </w:p>
        </w:tc>
        <w:tc>
          <w:tcPr>
            <w:tcW w:w="1701" w:type="dxa"/>
            <w:vMerge w:val="restart"/>
          </w:tcPr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rPr>
                <w:sz w:val="18"/>
              </w:rPr>
            </w:pPr>
          </w:p>
          <w:p w:rsidR="00F315DD" w:rsidRDefault="00F315DD">
            <w:pPr>
              <w:pStyle w:val="TableParagraph"/>
              <w:spacing w:before="50"/>
              <w:rPr>
                <w:sz w:val="18"/>
              </w:rPr>
            </w:pPr>
          </w:p>
          <w:p w:rsidR="00F315DD" w:rsidRDefault="00F86B60">
            <w:pPr>
              <w:pStyle w:val="TableParagraph"/>
              <w:spacing w:before="1"/>
              <w:ind w:left="383"/>
              <w:rPr>
                <w:sz w:val="18"/>
              </w:rPr>
            </w:pPr>
            <w:r>
              <w:rPr>
                <w:spacing w:val="-2"/>
                <w:sz w:val="18"/>
              </w:rPr>
              <w:t>15.306.346,00</w:t>
            </w:r>
          </w:p>
        </w:tc>
      </w:tr>
      <w:tr w:rsidR="00F315DD">
        <w:trPr>
          <w:trHeight w:val="56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65"/>
              <w:ind w:left="2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Garantir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territorialização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diagnóstico;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36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188"/>
              <w:ind w:left="7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Apurar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perfil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população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idosa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Estado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2"/>
                <w:sz w:val="18"/>
              </w:rPr>
              <w:t xml:space="preserve"> Catarina;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260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315DD">
            <w:pPr>
              <w:pStyle w:val="TableParagraph"/>
              <w:spacing w:before="55"/>
              <w:rPr>
                <w:sz w:val="18"/>
              </w:rPr>
            </w:pPr>
          </w:p>
          <w:p w:rsidR="00F315DD" w:rsidRDefault="00F86B60">
            <w:pPr>
              <w:pStyle w:val="TableParagraph"/>
              <w:ind w:left="74" w:right="51"/>
              <w:jc w:val="both"/>
              <w:rPr>
                <w:sz w:val="18"/>
              </w:rPr>
            </w:pPr>
            <w:r>
              <w:rPr>
                <w:sz w:val="18"/>
              </w:rPr>
              <w:t xml:space="preserve">- Publicizar e divulgar o diagnóstico sociodemográfico e de políticas públicas para a pessoa idosa no Estado de Santa </w:t>
            </w:r>
            <w:r>
              <w:rPr>
                <w:spacing w:val="-2"/>
                <w:sz w:val="18"/>
              </w:rPr>
              <w:t>Catarina;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1108"/>
        </w:trPr>
        <w:tc>
          <w:tcPr>
            <w:tcW w:w="2262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5386" w:type="dxa"/>
          </w:tcPr>
          <w:p w:rsidR="00F315DD" w:rsidRDefault="00F86B60">
            <w:pPr>
              <w:pStyle w:val="TableParagraph"/>
              <w:spacing w:before="94"/>
              <w:ind w:left="74" w:right="132"/>
              <w:jc w:val="both"/>
              <w:rPr>
                <w:sz w:val="18"/>
              </w:rPr>
            </w:pPr>
            <w:r>
              <w:rPr>
                <w:sz w:val="18"/>
              </w:rPr>
              <w:t>- Manter um banco de dados estadual permanente que sirva como fonte de pesquisa e de fomento para elaboração de melhores políticas públicas estaduais que beneficiem a população idosa catarinense.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</w:tcPr>
          <w:p w:rsidR="00F315DD" w:rsidRDefault="00F315DD">
            <w:pPr>
              <w:rPr>
                <w:sz w:val="2"/>
                <w:szCs w:val="2"/>
              </w:rPr>
            </w:pPr>
          </w:p>
        </w:tc>
      </w:tr>
      <w:tr w:rsidR="00F315DD">
        <w:trPr>
          <w:trHeight w:val="840"/>
        </w:trPr>
        <w:tc>
          <w:tcPr>
            <w:tcW w:w="8357" w:type="dxa"/>
            <w:gridSpan w:val="3"/>
          </w:tcPr>
          <w:p w:rsidR="00F315DD" w:rsidRDefault="00F86B60">
            <w:pPr>
              <w:pStyle w:val="TableParagraph"/>
              <w:spacing w:before="259"/>
              <w:ind w:left="21"/>
              <w:jc w:val="center"/>
              <w:rPr>
                <w:rFonts w:ascii="Arial"/>
                <w:b/>
                <w:sz w:val="28"/>
              </w:rPr>
            </w:pPr>
            <w:r>
              <w:rPr>
                <w:rFonts w:ascii="Arial"/>
                <w:b/>
                <w:spacing w:val="-2"/>
                <w:sz w:val="28"/>
              </w:rPr>
              <w:t>Total</w:t>
            </w:r>
          </w:p>
        </w:tc>
        <w:tc>
          <w:tcPr>
            <w:tcW w:w="1701" w:type="dxa"/>
          </w:tcPr>
          <w:p w:rsidR="00F315DD" w:rsidRDefault="00F86B60">
            <w:pPr>
              <w:pStyle w:val="TableParagraph"/>
              <w:spacing w:before="167"/>
              <w:ind w:left="71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110.380.785,60</w:t>
            </w:r>
          </w:p>
        </w:tc>
      </w:tr>
    </w:tbl>
    <w:p w:rsidR="00F315DD" w:rsidRDefault="00F315DD">
      <w:pPr>
        <w:pStyle w:val="Corpodetexto"/>
      </w:pPr>
    </w:p>
    <w:p w:rsidR="00F315DD" w:rsidRDefault="00F315DD">
      <w:pPr>
        <w:pStyle w:val="Corpodetexto"/>
        <w:spacing w:before="148"/>
      </w:pPr>
    </w:p>
    <w:p w:rsidR="00F315DD" w:rsidRDefault="00F315DD">
      <w:pPr>
        <w:pStyle w:val="Corpodetexto"/>
      </w:pPr>
    </w:p>
    <w:p w:rsidR="008114F9" w:rsidRDefault="008114F9" w:rsidP="008114F9">
      <w:pPr>
        <w:ind w:left="904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            Respeitosamente</w:t>
      </w:r>
      <w:r w:rsidRPr="0068481D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</w:p>
    <w:p w:rsidR="008114F9" w:rsidRPr="0068481D" w:rsidRDefault="008114F9" w:rsidP="008114F9">
      <w:pPr>
        <w:ind w:left="904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8114F9" w:rsidRPr="0068481D" w:rsidRDefault="008114F9" w:rsidP="008114F9">
      <w:pPr>
        <w:spacing w:after="24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4"/>
        <w:gridCol w:w="222"/>
        <w:gridCol w:w="36"/>
        <w:gridCol w:w="2968"/>
      </w:tblGrid>
      <w:tr w:rsidR="008114F9" w:rsidRPr="0068481D" w:rsidTr="00CE770A"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Paulo G. O. Belvedere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color w:val="000000"/>
                <w:lang w:eastAsia="pt-BR"/>
              </w:rPr>
              <w:t>Gestor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color w:val="000000"/>
                <w:lang w:eastAsia="pt-BR"/>
              </w:rPr>
              <w:t>Fundo Estadual do Idoso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t-BR"/>
              </w:rPr>
              <w:t>(assinado digitalmente)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14F9" w:rsidRPr="0068481D" w:rsidRDefault="008114F9" w:rsidP="00CE770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</w:tcPr>
          <w:p w:rsidR="008114F9" w:rsidRPr="0068481D" w:rsidRDefault="008114F9" w:rsidP="00CE770A">
            <w:pPr>
              <w:spacing w:before="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Sabrina Mores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color w:val="000000"/>
                <w:lang w:eastAsia="pt-BR"/>
              </w:rPr>
              <w:t>Presidente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color w:val="000000"/>
                <w:lang w:eastAsia="pt-BR"/>
              </w:rPr>
              <w:t>Conselho Estadual do Idoso</w:t>
            </w:r>
          </w:p>
          <w:p w:rsidR="008114F9" w:rsidRPr="0068481D" w:rsidRDefault="008114F9" w:rsidP="00CE770A">
            <w:pPr>
              <w:spacing w:before="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68481D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t-BR"/>
              </w:rPr>
              <w:t>(assinado digitalmente)</w:t>
            </w:r>
          </w:p>
          <w:p w:rsidR="008114F9" w:rsidRPr="0068481D" w:rsidRDefault="008114F9" w:rsidP="00CE770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</w:tbl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</w:p>
    <w:p w:rsidR="008114F9" w:rsidRDefault="008114F9">
      <w:pPr>
        <w:pStyle w:val="Corpodetexto"/>
        <w:rPr>
          <w:rFonts w:ascii="Arial"/>
          <w:i/>
        </w:rPr>
      </w:pPr>
      <w:bookmarkStart w:id="0" w:name="_GoBack"/>
      <w:bookmarkEnd w:id="0"/>
    </w:p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F315DD" w:rsidRDefault="00F315DD">
      <w:pPr>
        <w:pStyle w:val="Corpodetexto"/>
        <w:rPr>
          <w:rFonts w:ascii="Arial"/>
          <w:i/>
        </w:rPr>
      </w:pPr>
    </w:p>
    <w:p w:rsidR="008114F9" w:rsidRPr="008114F9" w:rsidRDefault="008114F9" w:rsidP="008114F9">
      <w:pPr>
        <w:widowControl/>
        <w:autoSpaceDE/>
        <w:autoSpaceDN/>
        <w:spacing w:before="2"/>
        <w:ind w:left="116" w:right="142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8114F9">
        <w:rPr>
          <w:rFonts w:ascii="Arial" w:eastAsia="Times New Roman" w:hAnsi="Arial" w:cs="Arial"/>
          <w:b/>
          <w:bCs/>
          <w:color w:val="000000"/>
          <w:lang w:val="pt-BR" w:eastAsia="pt-BR"/>
        </w:rPr>
        <w:t>Sra. ADELIANA DAL PONT</w:t>
      </w:r>
    </w:p>
    <w:p w:rsidR="008114F9" w:rsidRPr="008114F9" w:rsidRDefault="008114F9" w:rsidP="008114F9">
      <w:pPr>
        <w:widowControl/>
        <w:autoSpaceDE/>
        <w:autoSpaceDN/>
        <w:ind w:left="116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8114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Secretaria de Estado da Assistência Social, Mulher e Família- SAS</w:t>
      </w:r>
    </w:p>
    <w:p w:rsidR="008114F9" w:rsidRPr="008114F9" w:rsidRDefault="008114F9" w:rsidP="008114F9">
      <w:pPr>
        <w:widowControl/>
        <w:autoSpaceDE/>
        <w:autoSpaceDN/>
        <w:ind w:left="11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8114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Florianópolis/SC</w:t>
      </w:r>
    </w:p>
    <w:p w:rsidR="008114F9" w:rsidRPr="008114F9" w:rsidRDefault="008114F9" w:rsidP="008114F9">
      <w:pPr>
        <w:widowControl/>
        <w:tabs>
          <w:tab w:val="left" w:pos="1774"/>
        </w:tabs>
        <w:autoSpaceDE/>
        <w:autoSpaceDN/>
        <w:spacing w:after="200" w:line="276" w:lineRule="auto"/>
        <w:rPr>
          <w:rFonts w:ascii="Arial" w:eastAsia="Calibri" w:hAnsi="Arial" w:cs="Arial"/>
          <w:b/>
          <w:u w:val="single"/>
          <w:lang w:val="pt-BR"/>
        </w:rPr>
      </w:pPr>
    </w:p>
    <w:p w:rsidR="00F315DD" w:rsidRDefault="00F315DD">
      <w:pPr>
        <w:pStyle w:val="Corpodetexto"/>
        <w:rPr>
          <w:rFonts w:ascii="Arial"/>
          <w:i/>
        </w:rPr>
      </w:pPr>
    </w:p>
    <w:sectPr w:rsidR="00F315DD">
      <w:type w:val="continuous"/>
      <w:pgSz w:w="12240" w:h="20160"/>
      <w:pgMar w:top="1300" w:right="720" w:bottom="480" w:left="1080" w:header="297" w:footer="2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2EE" w:rsidRDefault="00F86B60">
      <w:r>
        <w:separator/>
      </w:r>
    </w:p>
  </w:endnote>
  <w:endnote w:type="continuationSeparator" w:id="0">
    <w:p w:rsidR="009412EE" w:rsidRDefault="00F86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5DD" w:rsidRDefault="00F86B60">
    <w:pPr>
      <w:pStyle w:val="Corpodetexto"/>
      <w:spacing w:line="14" w:lineRule="auto"/>
      <w:rPr>
        <w:sz w:val="20"/>
      </w:rPr>
    </w:pPr>
    <w:r>
      <w:rPr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251456" behindDoc="1" locked="0" layoutInCell="1" allowOverlap="1">
              <wp:simplePos x="0" y="0"/>
              <wp:positionH relativeFrom="page">
                <wp:posOffset>6831456</wp:posOffset>
              </wp:positionH>
              <wp:positionV relativeFrom="page">
                <wp:posOffset>12472822</wp:posOffset>
              </wp:positionV>
              <wp:extent cx="167005" cy="1816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700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315DD" w:rsidRDefault="00F86B60">
                          <w:pPr>
                            <w:spacing w:before="13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8114F9">
                            <w:rPr>
                              <w:noProof/>
                              <w:spacing w:val="-10"/>
                            </w:rPr>
                            <w:t>4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37.9pt;margin-top:982.1pt;width:13.15pt;height:14.3pt;z-index:-1606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" filled="f" stroked="f">
              <v:path arrowok="t"/>
              <v:textbox inset="0,0,0,0">
                <w:txbxContent>
                  <w:p w:rsidR="00F315DD" w:rsidRDefault="00F86B60">
                    <w:pPr>
                      <w:spacing w:before="13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8114F9">
                      <w:rPr>
                        <w:noProof/>
                        <w:spacing w:val="-10"/>
                      </w:rPr>
                      <w:t>4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2EE" w:rsidRDefault="00F86B60">
      <w:r>
        <w:separator/>
      </w:r>
    </w:p>
  </w:footnote>
  <w:footnote w:type="continuationSeparator" w:id="0">
    <w:p w:rsidR="009412EE" w:rsidRDefault="00F86B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5DD" w:rsidRDefault="00F86B60">
    <w:pPr>
      <w:pStyle w:val="Corpodetexto"/>
      <w:spacing w:line="14" w:lineRule="auto"/>
      <w:rPr>
        <w:sz w:val="20"/>
      </w:rPr>
    </w:pPr>
    <w:r>
      <w:rPr>
        <w:noProof/>
        <w:sz w:val="20"/>
        <w:lang w:val="pt-BR" w:eastAsia="pt-BR"/>
      </w:rPr>
      <w:drawing>
        <wp:anchor distT="0" distB="0" distL="0" distR="0" simplePos="0" relativeHeight="487250432" behindDoc="1" locked="0" layoutInCell="1" allowOverlap="1">
          <wp:simplePos x="0" y="0"/>
          <wp:positionH relativeFrom="page">
            <wp:posOffset>253365</wp:posOffset>
          </wp:positionH>
          <wp:positionV relativeFrom="page">
            <wp:posOffset>188594</wp:posOffset>
          </wp:positionV>
          <wp:extent cx="527050" cy="565150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7050" cy="565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250944" behindDoc="1" locked="0" layoutInCell="1" allowOverlap="1">
              <wp:simplePos x="0" y="0"/>
              <wp:positionH relativeFrom="page">
                <wp:posOffset>944676</wp:posOffset>
              </wp:positionH>
              <wp:positionV relativeFrom="page">
                <wp:posOffset>189687</wp:posOffset>
              </wp:positionV>
              <wp:extent cx="4859020" cy="5486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859020" cy="548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315DD" w:rsidRDefault="00F86B60">
                          <w:pPr>
                            <w:spacing w:before="13"/>
                            <w:ind w:left="20"/>
                          </w:pPr>
                          <w:r>
                            <w:t>ESTADO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SANTACATARINA</w:t>
                          </w:r>
                        </w:p>
                        <w:p w:rsidR="00F315DD" w:rsidRDefault="00F86B60">
                          <w:pPr>
                            <w:spacing w:before="21"/>
                            <w:ind w:left="20"/>
                          </w:pPr>
                          <w:r>
                            <w:t>SECRETARIA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ESTADO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DA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t>ASSISTÊNCIA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SOCIAL,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MULHER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FAMÍLIA</w:t>
                          </w:r>
                        </w:p>
                        <w:p w:rsidR="00F315DD" w:rsidRDefault="00F86B60">
                          <w:pPr>
                            <w:spacing w:before="50"/>
                            <w:ind w:left="20"/>
                          </w:pPr>
                          <w:r>
                            <w:t>GERÊNCIA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ADMINISTRAÇÃO,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FINANÇAS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CONTABILIDADE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4.4pt;margin-top:14.95pt;width:382.6pt;height:43.2pt;z-index:-1606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" filled="f" stroked="f">
              <v:path arrowok="t"/>
              <v:textbox inset="0,0,0,0">
                <w:txbxContent>
                  <w:p w:rsidR="00F315DD" w:rsidRDefault="00F86B60">
                    <w:pPr>
                      <w:spacing w:before="13"/>
                      <w:ind w:left="20"/>
                    </w:pPr>
                    <w:r>
                      <w:t>ESTADO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SANTACATARINA</w:t>
                    </w:r>
                  </w:p>
                  <w:p w:rsidR="00F315DD" w:rsidRDefault="00F86B60">
                    <w:pPr>
                      <w:spacing w:before="21"/>
                      <w:ind w:left="20"/>
                    </w:pPr>
                    <w:r>
                      <w:t>SECRETARIA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ESTADO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DA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t>ASSISTÊNCIA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SOCIAL,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MULHER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FAMÍLIA</w:t>
                    </w:r>
                  </w:p>
                  <w:p w:rsidR="00F315DD" w:rsidRDefault="00F86B60">
                    <w:pPr>
                      <w:spacing w:before="50"/>
                      <w:ind w:left="20"/>
                    </w:pPr>
                    <w:r>
                      <w:t>GERÊNCIA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ADMINISTRAÇÃO,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FINANÇAS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CONTABILIDADE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A25177"/>
    <w:multiLevelType w:val="hybridMultilevel"/>
    <w:tmpl w:val="0CA6A376"/>
    <w:lvl w:ilvl="0" w:tplc="7A0E0880">
      <w:start w:val="2"/>
      <w:numFmt w:val="decimal"/>
      <w:lvlText w:val="%1-"/>
      <w:lvlJc w:val="left"/>
      <w:pPr>
        <w:ind w:left="614" w:hanging="279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7CB6DC1A">
      <w:numFmt w:val="bullet"/>
      <w:lvlText w:val="•"/>
      <w:lvlJc w:val="left"/>
      <w:pPr>
        <w:ind w:left="1602" w:hanging="279"/>
      </w:pPr>
      <w:rPr>
        <w:rFonts w:hint="default"/>
        <w:lang w:val="pt-PT" w:eastAsia="en-US" w:bidi="ar-SA"/>
      </w:rPr>
    </w:lvl>
    <w:lvl w:ilvl="2" w:tplc="6B040D92">
      <w:numFmt w:val="bullet"/>
      <w:lvlText w:val="•"/>
      <w:lvlJc w:val="left"/>
      <w:pPr>
        <w:ind w:left="2584" w:hanging="279"/>
      </w:pPr>
      <w:rPr>
        <w:rFonts w:hint="default"/>
        <w:lang w:val="pt-PT" w:eastAsia="en-US" w:bidi="ar-SA"/>
      </w:rPr>
    </w:lvl>
    <w:lvl w:ilvl="3" w:tplc="D8107DBE">
      <w:numFmt w:val="bullet"/>
      <w:lvlText w:val="•"/>
      <w:lvlJc w:val="left"/>
      <w:pPr>
        <w:ind w:left="3566" w:hanging="279"/>
      </w:pPr>
      <w:rPr>
        <w:rFonts w:hint="default"/>
        <w:lang w:val="pt-PT" w:eastAsia="en-US" w:bidi="ar-SA"/>
      </w:rPr>
    </w:lvl>
    <w:lvl w:ilvl="4" w:tplc="740663D2">
      <w:numFmt w:val="bullet"/>
      <w:lvlText w:val="•"/>
      <w:lvlJc w:val="left"/>
      <w:pPr>
        <w:ind w:left="4548" w:hanging="279"/>
      </w:pPr>
      <w:rPr>
        <w:rFonts w:hint="default"/>
        <w:lang w:val="pt-PT" w:eastAsia="en-US" w:bidi="ar-SA"/>
      </w:rPr>
    </w:lvl>
    <w:lvl w:ilvl="5" w:tplc="D996E652">
      <w:numFmt w:val="bullet"/>
      <w:lvlText w:val="•"/>
      <w:lvlJc w:val="left"/>
      <w:pPr>
        <w:ind w:left="5530" w:hanging="279"/>
      </w:pPr>
      <w:rPr>
        <w:rFonts w:hint="default"/>
        <w:lang w:val="pt-PT" w:eastAsia="en-US" w:bidi="ar-SA"/>
      </w:rPr>
    </w:lvl>
    <w:lvl w:ilvl="6" w:tplc="85BAD954">
      <w:numFmt w:val="bullet"/>
      <w:lvlText w:val="•"/>
      <w:lvlJc w:val="left"/>
      <w:pPr>
        <w:ind w:left="6512" w:hanging="279"/>
      </w:pPr>
      <w:rPr>
        <w:rFonts w:hint="default"/>
        <w:lang w:val="pt-PT" w:eastAsia="en-US" w:bidi="ar-SA"/>
      </w:rPr>
    </w:lvl>
    <w:lvl w:ilvl="7" w:tplc="EDB03104">
      <w:numFmt w:val="bullet"/>
      <w:lvlText w:val="•"/>
      <w:lvlJc w:val="left"/>
      <w:pPr>
        <w:ind w:left="7494" w:hanging="279"/>
      </w:pPr>
      <w:rPr>
        <w:rFonts w:hint="default"/>
        <w:lang w:val="pt-PT" w:eastAsia="en-US" w:bidi="ar-SA"/>
      </w:rPr>
    </w:lvl>
    <w:lvl w:ilvl="8" w:tplc="D9C84518">
      <w:numFmt w:val="bullet"/>
      <w:lvlText w:val="•"/>
      <w:lvlJc w:val="left"/>
      <w:pPr>
        <w:ind w:left="8476" w:hanging="279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5DD"/>
    <w:rsid w:val="008114F9"/>
    <w:rsid w:val="009412EE"/>
    <w:rsid w:val="00E77683"/>
    <w:rsid w:val="00E95DAB"/>
    <w:rsid w:val="00F315DD"/>
    <w:rsid w:val="00F86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E60BF"/>
  <w15:docId w15:val="{9B5BAC52-0EDD-46CE-99F8-65971FB7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3" w:hanging="280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1119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Claudia Lobo Philippi</cp:lastModifiedBy>
  <cp:revision>3</cp:revision>
  <dcterms:created xsi:type="dcterms:W3CDTF">2025-05-09T15:27:00Z</dcterms:created>
  <dcterms:modified xsi:type="dcterms:W3CDTF">2025-05-09T15:41:00Z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2025-02-06T00:00:00Z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2025-04-25T00:00:00Z</vt:filetime>
  </property>
  <property fmtid="{D5CDD505-2E9C-101B-9397-08002B2CF9AE}" pid="5" name="Producer">
    <vt:lpwstr>BRySignerPDF SDK 2.6.0</vt:lpwstr>
  </property>
</Properties>
</file>